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6EA41" w14:textId="77777777" w:rsidR="00FD6619" w:rsidRDefault="00FD6619" w:rsidP="0039392B">
      <w:pPr>
        <w:widowControl/>
        <w:spacing w:before="120" w:after="120" w:line="360" w:lineRule="exact"/>
        <w:ind w:firstLine="567"/>
        <w:jc w:val="center"/>
        <w:rPr>
          <w:rFonts w:ascii="Times New Roman" w:hAnsi="Times New Roman" w:cs="Times New Roman"/>
          <w:b/>
          <w:color w:val="auto"/>
          <w:spacing w:val="-4"/>
          <w:sz w:val="28"/>
          <w:szCs w:val="28"/>
        </w:rPr>
      </w:pPr>
      <w:r w:rsidRPr="00FD6619">
        <w:rPr>
          <w:rFonts w:ascii="Times New Roman" w:hAnsi="Times New Roman" w:cs="Times New Roman"/>
          <w:b/>
          <w:color w:val="auto"/>
          <w:spacing w:val="-4"/>
          <w:sz w:val="28"/>
          <w:szCs w:val="28"/>
        </w:rPr>
        <w:t>GỢI Ý ĐỀ CƯƠNG BÁO CÁO TỔNG KẾT 10 NĂM THỰC HIỆN                     CHỈ THỊ 05-CT/TW CỦA BỘ CHÍNH TRỊ</w:t>
      </w:r>
    </w:p>
    <w:p w14:paraId="37A53227" w14:textId="7D95BABE" w:rsidR="00FD6619" w:rsidRPr="00A931A9" w:rsidRDefault="00FD6619" w:rsidP="00FD6619">
      <w:pPr>
        <w:widowControl/>
        <w:spacing w:before="120" w:after="120" w:line="360" w:lineRule="exact"/>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b/>
          <w:color w:val="auto"/>
          <w:sz w:val="28"/>
          <w:szCs w:val="28"/>
        </w:rPr>
        <w:t>1</w:t>
      </w:r>
      <w:r w:rsidRPr="00A931A9">
        <w:rPr>
          <w:rFonts w:ascii="Times New Roman" w:eastAsia="Times New Roman" w:hAnsi="Times New Roman" w:cs="Times New Roman"/>
          <w:color w:val="auto"/>
          <w:sz w:val="28"/>
          <w:szCs w:val="28"/>
        </w:rPr>
        <w:t xml:space="preserve">. </w:t>
      </w:r>
      <w:r w:rsidRPr="00A931A9">
        <w:rPr>
          <w:rFonts w:ascii="Times New Roman" w:eastAsia="Times New Roman" w:hAnsi="Times New Roman" w:cs="Times New Roman"/>
          <w:b/>
          <w:color w:val="auto"/>
          <w:sz w:val="28"/>
          <w:szCs w:val="28"/>
        </w:rPr>
        <w:t>Đánh giá công tác lãnh đạo, chỉ đạo</w:t>
      </w:r>
      <w:r w:rsidRPr="00A931A9">
        <w:rPr>
          <w:rFonts w:ascii="Times New Roman" w:eastAsia="Times New Roman" w:hAnsi="Times New Roman" w:cs="Times New Roman"/>
          <w:color w:val="auto"/>
          <w:sz w:val="28"/>
          <w:szCs w:val="28"/>
        </w:rPr>
        <w:t xml:space="preserve"> </w:t>
      </w:r>
      <w:r w:rsidRPr="00A931A9">
        <w:rPr>
          <w:rFonts w:ascii="Times New Roman" w:eastAsia="Times New Roman" w:hAnsi="Times New Roman" w:cs="Times New Roman"/>
          <w:b/>
          <w:color w:val="auto"/>
          <w:sz w:val="28"/>
          <w:szCs w:val="28"/>
        </w:rPr>
        <w:t xml:space="preserve">triển khai thực hiện Kết luận số 01-KL/TW </w:t>
      </w:r>
    </w:p>
    <w:p w14:paraId="6E1880FF" w14:textId="37FB806B" w:rsidR="00FD6619" w:rsidRDefault="00FD6619" w:rsidP="00FD6619">
      <w:pPr>
        <w:widowControl/>
        <w:spacing w:before="120" w:after="120" w:line="360" w:lineRule="exact"/>
        <w:ind w:firstLine="567"/>
        <w:jc w:val="both"/>
        <w:rPr>
          <w:rFonts w:ascii="Times New Roman" w:eastAsia="Times New Roman" w:hAnsi="Times New Roman" w:cs="Times New Roman"/>
          <w:color w:val="auto"/>
          <w:spacing w:val="-4"/>
          <w:sz w:val="28"/>
          <w:szCs w:val="28"/>
        </w:rPr>
      </w:pPr>
      <w:r w:rsidRPr="00FD6619">
        <w:rPr>
          <w:rFonts w:ascii="Times New Roman" w:eastAsia="Times New Roman" w:hAnsi="Times New Roman" w:cs="Times New Roman"/>
          <w:color w:val="auto"/>
          <w:spacing w:val="-4"/>
          <w:sz w:val="28"/>
          <w:szCs w:val="28"/>
        </w:rPr>
        <w:t xml:space="preserve">Việc cụ thể hóa, ban hành các văn bản lãnh đạo, chỉ đạo việc tổ chức triển khai thực hiện Chỉ thị số 05-CT/TW, Kết luận số 01-KL/TW; đưa nội dung học tập và làm theo tư tưởng, đạo đức, phong cách Hồ Chí Minh vào các kế hoạch, chương trình hành động của cấp ủy, chính quyền </w:t>
      </w:r>
      <w:r>
        <w:rPr>
          <w:rFonts w:ascii="Times New Roman" w:eastAsia="Times New Roman" w:hAnsi="Times New Roman" w:cs="Times New Roman"/>
          <w:color w:val="auto"/>
          <w:spacing w:val="-4"/>
          <w:sz w:val="28"/>
          <w:szCs w:val="28"/>
        </w:rPr>
        <w:t xml:space="preserve">cơ quan, </w:t>
      </w:r>
      <w:r w:rsidRPr="00FD6619">
        <w:rPr>
          <w:rFonts w:ascii="Times New Roman" w:eastAsia="Times New Roman" w:hAnsi="Times New Roman" w:cs="Times New Roman"/>
          <w:color w:val="auto"/>
          <w:spacing w:val="-4"/>
          <w:sz w:val="28"/>
          <w:szCs w:val="28"/>
        </w:rPr>
        <w:t>đơn vị, gắn với việc thực hiện các nghị quyết của Ban Chấp hành Trung ương Đảng (khóa XI, XII, XIII) về xây dựng, chỉnh đốn Đảng.</w:t>
      </w:r>
    </w:p>
    <w:p w14:paraId="2961073D" w14:textId="24F88605" w:rsidR="00FD6619" w:rsidRPr="00A931A9" w:rsidRDefault="00FD6619" w:rsidP="00FD6619">
      <w:pPr>
        <w:widowControl/>
        <w:spacing w:before="120" w:after="120" w:line="360" w:lineRule="exact"/>
        <w:ind w:firstLine="567"/>
        <w:jc w:val="both"/>
        <w:rPr>
          <w:rFonts w:ascii="Times New Roman" w:eastAsia="Times New Roman" w:hAnsi="Times New Roman" w:cs="Times New Roman"/>
          <w:b/>
          <w:color w:val="auto"/>
          <w:sz w:val="28"/>
          <w:szCs w:val="28"/>
        </w:rPr>
      </w:pPr>
      <w:r>
        <w:rPr>
          <w:rFonts w:ascii="Times New Roman" w:eastAsia="Times New Roman" w:hAnsi="Times New Roman" w:cs="Times New Roman"/>
          <w:b/>
          <w:color w:val="auto"/>
          <w:sz w:val="28"/>
          <w:szCs w:val="28"/>
        </w:rPr>
        <w:t>2</w:t>
      </w:r>
      <w:r w:rsidRPr="00A931A9">
        <w:rPr>
          <w:rFonts w:ascii="Times New Roman" w:eastAsia="Times New Roman" w:hAnsi="Times New Roman" w:cs="Times New Roman"/>
          <w:color w:val="auto"/>
          <w:sz w:val="28"/>
          <w:szCs w:val="28"/>
        </w:rPr>
        <w:t xml:space="preserve">. </w:t>
      </w:r>
      <w:r w:rsidRPr="00A931A9">
        <w:rPr>
          <w:rFonts w:ascii="Times New Roman" w:eastAsia="Times New Roman" w:hAnsi="Times New Roman" w:cs="Times New Roman"/>
          <w:b/>
          <w:color w:val="auto"/>
          <w:sz w:val="28"/>
          <w:szCs w:val="28"/>
        </w:rPr>
        <w:t xml:space="preserve">Đánh giá việc tổ chức triển khai thực hiện các nội dung trong </w:t>
      </w:r>
      <w:r>
        <w:rPr>
          <w:rFonts w:ascii="Times New Roman" w:eastAsia="Times New Roman" w:hAnsi="Times New Roman" w:cs="Times New Roman"/>
          <w:b/>
          <w:color w:val="auto"/>
          <w:sz w:val="28"/>
          <w:szCs w:val="28"/>
        </w:rPr>
        <w:t>Chỉ thị</w:t>
      </w:r>
    </w:p>
    <w:p w14:paraId="0A5F86D4" w14:textId="643337E1" w:rsidR="00FD6619" w:rsidRDefault="00FD6619" w:rsidP="00FD6619">
      <w:pPr>
        <w:widowControl/>
        <w:spacing w:before="120" w:after="120" w:line="360" w:lineRule="exact"/>
        <w:ind w:firstLine="567"/>
        <w:jc w:val="both"/>
        <w:rPr>
          <w:rFonts w:ascii="Times New Roman" w:eastAsia="Times New Roman" w:hAnsi="Times New Roman" w:cs="Times New Roman"/>
          <w:color w:val="auto"/>
          <w:spacing w:val="-4"/>
          <w:sz w:val="28"/>
          <w:szCs w:val="28"/>
        </w:rPr>
      </w:pPr>
      <w:r w:rsidRPr="00FD6619">
        <w:rPr>
          <w:rFonts w:ascii="Times New Roman" w:eastAsia="Times New Roman" w:hAnsi="Times New Roman" w:cs="Times New Roman"/>
          <w:color w:val="auto"/>
          <w:spacing w:val="-4"/>
          <w:sz w:val="28"/>
          <w:szCs w:val="28"/>
        </w:rPr>
        <w:t>Bám sát các nội dung của Chỉ thị số 05-CT/TW, Kết luận số 01-KL/TW, Kế hoạch số 54-KH/TU ngày 20 tháng 9 năm 2016 của Ban Thường vụ Thành ủy thực hiện Chỉ thị 05-CT/TW của Bộ Chính trị, Kế hoạch số 76-KH/TU ngày 02 tháng 11 năm 2021 về thực hiện Kết luận số 01-KL/TW ngày 18 tháng 5 năm 2021 của Bộ Chính trị về tiếp tục thực hiện Chỉ thị số 05-CT/TW ngày 15 tháng 5 năm 2016 của Bộ Chính trị về đẩy mạnh học tập và làm theo tư tưởng, đạo đức, phong cách Hồ Chí Minh</w:t>
      </w:r>
      <w:r>
        <w:rPr>
          <w:rFonts w:ascii="Times New Roman" w:eastAsia="Times New Roman" w:hAnsi="Times New Roman" w:cs="Times New Roman"/>
          <w:color w:val="auto"/>
          <w:spacing w:val="-4"/>
          <w:sz w:val="28"/>
          <w:szCs w:val="28"/>
        </w:rPr>
        <w:t xml:space="preserve"> </w:t>
      </w:r>
      <w:r w:rsidRPr="00A931A9">
        <w:rPr>
          <w:rFonts w:ascii="Times New Roman" w:eastAsia="Times New Roman" w:hAnsi="Times New Roman" w:cs="Times New Roman"/>
          <w:color w:val="auto"/>
          <w:spacing w:val="-4"/>
          <w:sz w:val="28"/>
          <w:szCs w:val="28"/>
        </w:rPr>
        <w:t xml:space="preserve">và các văn bản hướng dẫn của </w:t>
      </w:r>
      <w:r>
        <w:rPr>
          <w:rFonts w:ascii="Times New Roman" w:eastAsia="Times New Roman" w:hAnsi="Times New Roman" w:cs="Times New Roman"/>
          <w:color w:val="auto"/>
          <w:spacing w:val="-4"/>
          <w:sz w:val="28"/>
          <w:szCs w:val="28"/>
        </w:rPr>
        <w:t>Đảng ủy ĐHQG-HCM</w:t>
      </w:r>
      <w:r w:rsidRPr="00A931A9">
        <w:rPr>
          <w:rFonts w:ascii="Times New Roman" w:eastAsia="Times New Roman" w:hAnsi="Times New Roman" w:cs="Times New Roman"/>
          <w:color w:val="auto"/>
          <w:spacing w:val="-4"/>
          <w:sz w:val="28"/>
          <w:szCs w:val="28"/>
        </w:rPr>
        <w:t>:</w:t>
      </w:r>
    </w:p>
    <w:p w14:paraId="5560B0D6" w14:textId="2CE6E2C3" w:rsidR="0039392B" w:rsidRPr="0039392B" w:rsidRDefault="0039392B" w:rsidP="0039392B">
      <w:pPr>
        <w:widowControl/>
        <w:spacing w:before="60" w:after="60" w:line="300" w:lineRule="auto"/>
        <w:ind w:firstLine="720"/>
        <w:jc w:val="both"/>
        <w:rPr>
          <w:rFonts w:ascii="Times New Roman" w:eastAsia="Times New Roman" w:hAnsi="Times New Roman" w:cs="Times New Roman"/>
          <w:color w:val="auto"/>
          <w:spacing w:val="-2"/>
          <w:sz w:val="28"/>
          <w:szCs w:val="28"/>
        </w:rPr>
      </w:pPr>
      <w:r w:rsidRPr="0039392B">
        <w:rPr>
          <w:rFonts w:ascii="Times New Roman" w:eastAsia="Times New Roman" w:hAnsi="Times New Roman" w:cs="Times New Roman"/>
          <w:b/>
          <w:i/>
          <w:color w:val="auto"/>
          <w:spacing w:val="-2"/>
          <w:sz w:val="28"/>
          <w:szCs w:val="28"/>
        </w:rPr>
        <w:t>2.1.</w:t>
      </w:r>
      <w:r w:rsidRPr="0039392B">
        <w:rPr>
          <w:rFonts w:ascii="Times New Roman" w:eastAsia="Times New Roman" w:hAnsi="Times New Roman" w:cs="Times New Roman"/>
          <w:i/>
          <w:color w:val="auto"/>
          <w:spacing w:val="-2"/>
          <w:sz w:val="28"/>
          <w:szCs w:val="28"/>
        </w:rPr>
        <w:t xml:space="preserve"> </w:t>
      </w:r>
      <w:r w:rsidRPr="0039392B">
        <w:rPr>
          <w:rFonts w:ascii="Times New Roman" w:eastAsia="Times New Roman" w:hAnsi="Times New Roman" w:cs="Times New Roman"/>
          <w:color w:val="auto"/>
          <w:spacing w:val="-2"/>
          <w:sz w:val="28"/>
          <w:szCs w:val="28"/>
        </w:rPr>
        <w:t xml:space="preserve">Việc tổ chức học tập, nghiên cứu, quán triệt Chỉ thị số 05-CT/TW, </w:t>
      </w:r>
      <w:r w:rsidRPr="0039392B">
        <w:rPr>
          <w:rFonts w:ascii="Times New Roman" w:eastAsia="Times New Roman" w:hAnsi="Times New Roman" w:cs="Times New Roman"/>
          <w:color w:val="auto"/>
          <w:spacing w:val="-4"/>
          <w:sz w:val="28"/>
          <w:szCs w:val="28"/>
        </w:rPr>
        <w:t>Kết luận số 01-KL/TW</w:t>
      </w:r>
      <w:r w:rsidRPr="0039392B">
        <w:rPr>
          <w:rFonts w:ascii="Times New Roman" w:eastAsia="Times New Roman" w:hAnsi="Times New Roman" w:cs="Times New Roman"/>
          <w:color w:val="auto"/>
          <w:spacing w:val="-2"/>
          <w:sz w:val="28"/>
          <w:szCs w:val="28"/>
        </w:rPr>
        <w:t xml:space="preserve"> và các chuyên đề học tập và làm theo tư tưởng, đạo đức phong cách Hồ Chí Minh hàng năm, toàn khóa. Trong đó, chú ý đánh giá kết quả tổ chức học tập, quán triệt về hình thức tổ chức, số lần tổ chức, số lượng người được học tập, quán triệt; hiệu quả của các hình thức thực hiện… Nêu rõ các chuyên đề và các hướng dẫn riêng của cơ quan, đơn vị (nếu có).</w:t>
      </w:r>
    </w:p>
    <w:p w14:paraId="796CEDC9" w14:textId="77777777" w:rsidR="0039392B" w:rsidRPr="0039392B" w:rsidRDefault="0039392B" w:rsidP="0039392B">
      <w:pPr>
        <w:widowControl/>
        <w:spacing w:before="60" w:after="60" w:line="300" w:lineRule="auto"/>
        <w:ind w:firstLine="720"/>
        <w:jc w:val="both"/>
        <w:rPr>
          <w:rFonts w:ascii="Times New Roman" w:eastAsia="Times New Roman" w:hAnsi="Times New Roman" w:cs="Times New Roman"/>
          <w:color w:val="auto"/>
          <w:sz w:val="28"/>
          <w:szCs w:val="28"/>
        </w:rPr>
      </w:pPr>
      <w:r w:rsidRPr="0039392B">
        <w:rPr>
          <w:rFonts w:ascii="Times New Roman" w:eastAsia="Times New Roman" w:hAnsi="Times New Roman" w:cs="Times New Roman"/>
          <w:b/>
          <w:i/>
          <w:color w:val="auto"/>
          <w:sz w:val="28"/>
          <w:szCs w:val="28"/>
        </w:rPr>
        <w:t>2.2.</w:t>
      </w:r>
      <w:r w:rsidRPr="0039392B">
        <w:rPr>
          <w:rFonts w:ascii="Times New Roman" w:eastAsia="Times New Roman" w:hAnsi="Times New Roman" w:cs="Times New Roman"/>
          <w:i/>
          <w:color w:val="auto"/>
          <w:sz w:val="28"/>
          <w:szCs w:val="28"/>
        </w:rPr>
        <w:t xml:space="preserve"> </w:t>
      </w:r>
      <w:r w:rsidRPr="0039392B">
        <w:rPr>
          <w:rFonts w:ascii="Times New Roman" w:eastAsia="Times New Roman" w:hAnsi="Times New Roman" w:cs="Times New Roman"/>
          <w:color w:val="auto"/>
          <w:sz w:val="28"/>
          <w:szCs w:val="28"/>
        </w:rPr>
        <w:t>Đánh giá cụ thể:</w:t>
      </w:r>
    </w:p>
    <w:p w14:paraId="62EB355F" w14:textId="77777777" w:rsidR="0039392B" w:rsidRPr="0039392B" w:rsidRDefault="0039392B" w:rsidP="0039392B">
      <w:pPr>
        <w:widowControl/>
        <w:spacing w:before="60" w:after="60" w:line="300" w:lineRule="auto"/>
        <w:ind w:firstLine="697"/>
        <w:jc w:val="both"/>
        <w:rPr>
          <w:rFonts w:ascii="Times New Roman" w:eastAsia="Times New Roman" w:hAnsi="Times New Roman" w:cs="Times New Roman"/>
          <w:color w:val="auto"/>
          <w:sz w:val="28"/>
          <w:szCs w:val="28"/>
        </w:rPr>
      </w:pPr>
      <w:r w:rsidRPr="0039392B">
        <w:rPr>
          <w:rFonts w:ascii="Times New Roman" w:eastAsia="Times New Roman" w:hAnsi="Times New Roman" w:cs="Times New Roman"/>
          <w:i/>
          <w:color w:val="auto"/>
          <w:sz w:val="28"/>
          <w:szCs w:val="28"/>
        </w:rPr>
        <w:t xml:space="preserve">- </w:t>
      </w:r>
      <w:r w:rsidRPr="0039392B">
        <w:rPr>
          <w:rFonts w:ascii="Times New Roman" w:eastAsia="Times New Roman" w:hAnsi="Times New Roman" w:cs="Times New Roman"/>
          <w:color w:val="auto"/>
          <w:sz w:val="28"/>
          <w:szCs w:val="28"/>
        </w:rPr>
        <w:t xml:space="preserve">Việc đưa nội dung thực hiện Chỉ thị số 05-CT/TW, </w:t>
      </w:r>
      <w:r w:rsidRPr="0039392B">
        <w:rPr>
          <w:rFonts w:ascii="Times New Roman" w:eastAsia="Times New Roman" w:hAnsi="Times New Roman" w:cs="Times New Roman"/>
          <w:color w:val="auto"/>
          <w:spacing w:val="-4"/>
          <w:sz w:val="28"/>
          <w:szCs w:val="28"/>
        </w:rPr>
        <w:t>Kết luận số 01-KL/TW</w:t>
      </w:r>
      <w:r w:rsidRPr="0039392B">
        <w:rPr>
          <w:rFonts w:ascii="Times New Roman" w:eastAsia="Times New Roman" w:hAnsi="Times New Roman" w:cs="Times New Roman"/>
          <w:color w:val="auto"/>
          <w:sz w:val="28"/>
          <w:szCs w:val="28"/>
        </w:rPr>
        <w:t xml:space="preserve"> vào nghị quyết, chương trình, kế hoạch của cấp ủy gắn với việc thực hiện Nghị quyết Đại hội Đảng các cấp, Nghị quyết Trung ương 4 khóa XI, XII, XIII.</w:t>
      </w:r>
    </w:p>
    <w:p w14:paraId="746B795E" w14:textId="6E24D981" w:rsidR="0039392B" w:rsidRPr="0039392B" w:rsidRDefault="0039392B" w:rsidP="0039392B">
      <w:pPr>
        <w:widowControl/>
        <w:spacing w:before="60" w:after="60" w:line="300" w:lineRule="auto"/>
        <w:ind w:firstLine="697"/>
        <w:jc w:val="both"/>
        <w:rPr>
          <w:rFonts w:ascii="Times New Roman" w:eastAsia="Times New Roman" w:hAnsi="Times New Roman" w:cs="Times New Roman"/>
          <w:color w:val="auto"/>
          <w:sz w:val="28"/>
          <w:szCs w:val="28"/>
        </w:rPr>
      </w:pPr>
      <w:r w:rsidRPr="0039392B">
        <w:rPr>
          <w:rFonts w:ascii="Times New Roman" w:eastAsia="Times New Roman" w:hAnsi="Times New Roman" w:cs="Times New Roman"/>
          <w:i/>
          <w:color w:val="auto"/>
          <w:sz w:val="28"/>
          <w:szCs w:val="28"/>
        </w:rPr>
        <w:t xml:space="preserve">- </w:t>
      </w:r>
      <w:r w:rsidRPr="0039392B">
        <w:rPr>
          <w:rFonts w:ascii="Times New Roman" w:eastAsia="Times New Roman" w:hAnsi="Times New Roman" w:cs="Times New Roman"/>
          <w:color w:val="auto"/>
          <w:sz w:val="28"/>
          <w:szCs w:val="28"/>
        </w:rPr>
        <w:t>Việc lãnh đạo, chỉ đạo đưa học tập và làm theo tư tưởng, đạo đức, phong cách Hồ Chí Minh trở thành việc làm thường xuyên của các tổ chức đảng, cơ quan, đơn vị</w:t>
      </w:r>
      <w:r>
        <w:rPr>
          <w:rFonts w:ascii="Times New Roman" w:eastAsia="Times New Roman" w:hAnsi="Times New Roman" w:cs="Times New Roman"/>
          <w:color w:val="auto"/>
          <w:sz w:val="28"/>
          <w:szCs w:val="28"/>
        </w:rPr>
        <w:t xml:space="preserve"> </w:t>
      </w:r>
      <w:r w:rsidRPr="0039392B">
        <w:rPr>
          <w:rFonts w:ascii="Times New Roman" w:eastAsia="Times New Roman" w:hAnsi="Times New Roman" w:cs="Times New Roman"/>
          <w:color w:val="auto"/>
          <w:sz w:val="28"/>
          <w:szCs w:val="28"/>
        </w:rPr>
        <w:t>(sinh hoạt chi bộ, kế hoạch, chương trình hành động, tiêu chí thi đua…).</w:t>
      </w:r>
    </w:p>
    <w:p w14:paraId="5A1BEEA7" w14:textId="77777777" w:rsidR="0039392B" w:rsidRPr="0039392B" w:rsidRDefault="0039392B" w:rsidP="0039392B">
      <w:pPr>
        <w:tabs>
          <w:tab w:val="left" w:pos="1234"/>
        </w:tabs>
        <w:spacing w:before="60" w:after="60" w:line="300" w:lineRule="auto"/>
        <w:ind w:firstLine="567"/>
        <w:jc w:val="both"/>
        <w:rPr>
          <w:rFonts w:ascii="Times New Roman" w:eastAsia="Trebuchet MS" w:hAnsi="Times New Roman" w:cs="Trebuchet MS"/>
          <w:color w:val="auto"/>
          <w:spacing w:val="-2"/>
          <w:sz w:val="28"/>
          <w:szCs w:val="28"/>
        </w:rPr>
      </w:pPr>
      <w:r w:rsidRPr="0039392B">
        <w:rPr>
          <w:rFonts w:ascii="Times New Roman" w:eastAsia="Trebuchet MS" w:hAnsi="Times New Roman" w:cs="Trebuchet MS"/>
          <w:i/>
          <w:color w:val="auto"/>
          <w:spacing w:val="-2"/>
          <w:sz w:val="28"/>
          <w:szCs w:val="28"/>
        </w:rPr>
        <w:t xml:space="preserve">- </w:t>
      </w:r>
      <w:r w:rsidRPr="0039392B">
        <w:rPr>
          <w:rFonts w:ascii="Times New Roman" w:eastAsia="Trebuchet MS" w:hAnsi="Times New Roman" w:cs="Times New Roman"/>
          <w:color w:val="auto"/>
          <w:sz w:val="28"/>
          <w:szCs w:val="28"/>
        </w:rPr>
        <w:t xml:space="preserve">Việc thực hiện Chỉ thị số 05-CT/TW, </w:t>
      </w:r>
      <w:r w:rsidRPr="0039392B">
        <w:rPr>
          <w:rFonts w:ascii="Times New Roman" w:eastAsia="Trebuchet MS" w:hAnsi="Times New Roman" w:cs="Times New Roman"/>
          <w:color w:val="auto"/>
          <w:spacing w:val="-4"/>
          <w:sz w:val="28"/>
          <w:szCs w:val="28"/>
        </w:rPr>
        <w:t>Kết luận số 01-KL/TW</w:t>
      </w:r>
      <w:r w:rsidRPr="0039392B">
        <w:rPr>
          <w:rFonts w:ascii="Times New Roman" w:eastAsia="Trebuchet MS" w:hAnsi="Times New Roman" w:cs="Times New Roman"/>
          <w:color w:val="auto"/>
          <w:sz w:val="28"/>
          <w:szCs w:val="28"/>
        </w:rPr>
        <w:t xml:space="preserve"> </w:t>
      </w:r>
      <w:r w:rsidRPr="0039392B">
        <w:rPr>
          <w:rFonts w:ascii="Times New Roman" w:eastAsia="Trebuchet MS" w:hAnsi="Times New Roman" w:cs="Trebuchet MS"/>
          <w:color w:val="auto"/>
          <w:spacing w:val="-2"/>
          <w:sz w:val="28"/>
          <w:szCs w:val="28"/>
        </w:rPr>
        <w:t>gắn với việc lãnh đạo, chỉ đạo giải quyết những vấn đề bức xúc, nổi cộm mà dư luận xã hội và nhân dân quan tâm.</w:t>
      </w:r>
    </w:p>
    <w:p w14:paraId="7C9F5EE5" w14:textId="16B90EA5" w:rsidR="0039392B" w:rsidRPr="0039392B" w:rsidRDefault="0039392B" w:rsidP="0039392B">
      <w:pPr>
        <w:widowControl/>
        <w:spacing w:before="60" w:after="60" w:line="300" w:lineRule="auto"/>
        <w:ind w:firstLine="567"/>
        <w:jc w:val="both"/>
        <w:rPr>
          <w:rFonts w:ascii="Times New Roman" w:eastAsia="Times New Roman" w:hAnsi="Times New Roman" w:cs="Times New Roman"/>
          <w:color w:val="auto"/>
          <w:sz w:val="28"/>
          <w:szCs w:val="28"/>
        </w:rPr>
      </w:pPr>
      <w:r w:rsidRPr="0039392B">
        <w:rPr>
          <w:rFonts w:ascii="Times New Roman" w:eastAsia="Times New Roman" w:hAnsi="Times New Roman" w:cs="Times New Roman"/>
          <w:i/>
          <w:color w:val="auto"/>
          <w:sz w:val="28"/>
          <w:szCs w:val="28"/>
        </w:rPr>
        <w:lastRenderedPageBreak/>
        <w:t xml:space="preserve">- </w:t>
      </w:r>
      <w:r w:rsidRPr="0039392B">
        <w:rPr>
          <w:rFonts w:ascii="Times New Roman" w:eastAsia="Times New Roman" w:hAnsi="Times New Roman" w:cs="Times New Roman"/>
          <w:color w:val="auto"/>
          <w:sz w:val="28"/>
          <w:szCs w:val="28"/>
        </w:rPr>
        <w:t xml:space="preserve">Việc thực hiện Chỉ thị số 05-CT/TW, </w:t>
      </w:r>
      <w:r w:rsidRPr="0039392B">
        <w:rPr>
          <w:rFonts w:ascii="Times New Roman" w:eastAsia="Times New Roman" w:hAnsi="Times New Roman" w:cs="Times New Roman"/>
          <w:color w:val="auto"/>
          <w:spacing w:val="-4"/>
          <w:sz w:val="28"/>
          <w:szCs w:val="28"/>
        </w:rPr>
        <w:t>Kết luận số 01-KL/TW</w:t>
      </w:r>
      <w:r w:rsidRPr="0039392B">
        <w:rPr>
          <w:rFonts w:ascii="Times New Roman" w:eastAsia="Times New Roman" w:hAnsi="Times New Roman" w:cs="Times New Roman"/>
          <w:color w:val="auto"/>
          <w:sz w:val="28"/>
          <w:szCs w:val="28"/>
        </w:rPr>
        <w:t xml:space="preserve"> gắn với các phong trào thi đua, cuộc </w:t>
      </w:r>
      <w:r w:rsidRPr="0039392B">
        <w:rPr>
          <w:rFonts w:ascii="Times New Roman" w:eastAsia="Times New Roman" w:hAnsi="Times New Roman" w:cs="Times New Roman"/>
          <w:color w:val="auto"/>
          <w:spacing w:val="-6"/>
          <w:sz w:val="28"/>
          <w:szCs w:val="28"/>
        </w:rPr>
        <w:t>vận động tại cơ quan, đơn vị.</w:t>
      </w:r>
    </w:p>
    <w:p w14:paraId="09087C6B" w14:textId="77777777" w:rsidR="0039392B" w:rsidRPr="0039392B" w:rsidRDefault="0039392B" w:rsidP="0039392B">
      <w:pPr>
        <w:tabs>
          <w:tab w:val="left" w:pos="1245"/>
        </w:tabs>
        <w:spacing w:before="60" w:after="60" w:line="300" w:lineRule="auto"/>
        <w:ind w:firstLine="567"/>
        <w:jc w:val="both"/>
        <w:rPr>
          <w:rFonts w:ascii="Times New Roman" w:eastAsia="Trebuchet MS" w:hAnsi="Times New Roman" w:cs="Times New Roman"/>
          <w:iCs/>
          <w:color w:val="auto"/>
          <w:sz w:val="28"/>
          <w:szCs w:val="28"/>
          <w:bdr w:val="none" w:sz="0" w:space="0" w:color="auto" w:frame="1"/>
        </w:rPr>
      </w:pPr>
      <w:r w:rsidRPr="0039392B">
        <w:rPr>
          <w:rFonts w:ascii="Times New Roman" w:eastAsia="Trebuchet MS" w:hAnsi="Times New Roman" w:cs="Times New Roman"/>
          <w:b/>
          <w:i/>
          <w:color w:val="auto"/>
          <w:sz w:val="28"/>
          <w:szCs w:val="28"/>
        </w:rPr>
        <w:t>2.3.</w:t>
      </w:r>
      <w:r w:rsidRPr="0039392B">
        <w:rPr>
          <w:rFonts w:ascii="Times New Roman" w:eastAsia="Trebuchet MS" w:hAnsi="Times New Roman" w:cs="Times New Roman"/>
          <w:color w:val="auto"/>
          <w:sz w:val="28"/>
          <w:szCs w:val="28"/>
        </w:rPr>
        <w:t xml:space="preserve"> Đánh giá kết quả v</w:t>
      </w:r>
      <w:r w:rsidRPr="0039392B">
        <w:rPr>
          <w:rFonts w:ascii="Times New Roman" w:eastAsia="Trebuchet MS" w:hAnsi="Times New Roman" w:cs="Times New Roman"/>
          <w:color w:val="auto"/>
          <w:spacing w:val="-2"/>
          <w:sz w:val="28"/>
          <w:szCs w:val="28"/>
        </w:rPr>
        <w:t xml:space="preserve">iệc </w:t>
      </w:r>
      <w:r w:rsidRPr="0039392B">
        <w:rPr>
          <w:rFonts w:ascii="Times New Roman" w:eastAsia="Trebuchet MS" w:hAnsi="Times New Roman" w:cs="Times New Roman"/>
          <w:iCs/>
          <w:color w:val="auto"/>
          <w:sz w:val="28"/>
          <w:szCs w:val="28"/>
          <w:bdr w:val="none" w:sz="0" w:space="0" w:color="auto" w:frame="1"/>
        </w:rPr>
        <w:t>xác định và thực hiện nội dung đột phá nhằm tạo chuyển biến rõ nét trong học tập và làm theo tư tưởng, đạo đức, phong cách Hồ Chí Minh.</w:t>
      </w:r>
    </w:p>
    <w:p w14:paraId="2599C6DA" w14:textId="77777777" w:rsidR="0039392B" w:rsidRPr="0039392B" w:rsidRDefault="0039392B" w:rsidP="0039392B">
      <w:pPr>
        <w:tabs>
          <w:tab w:val="left" w:pos="1245"/>
        </w:tabs>
        <w:spacing w:before="60" w:after="60" w:line="300" w:lineRule="auto"/>
        <w:ind w:firstLine="567"/>
        <w:jc w:val="both"/>
        <w:rPr>
          <w:rFonts w:ascii="Times New Roman" w:eastAsia="Trebuchet MS" w:hAnsi="Times New Roman" w:cs="Trebuchet MS"/>
          <w:b/>
          <w:i/>
          <w:color w:val="auto"/>
          <w:sz w:val="28"/>
          <w:szCs w:val="28"/>
        </w:rPr>
      </w:pPr>
      <w:r w:rsidRPr="0039392B">
        <w:rPr>
          <w:rFonts w:ascii="Times New Roman" w:eastAsia="Trebuchet MS" w:hAnsi="Times New Roman" w:cs="Times New Roman"/>
          <w:b/>
          <w:i/>
          <w:color w:val="auto"/>
          <w:sz w:val="28"/>
          <w:szCs w:val="28"/>
        </w:rPr>
        <w:t>2.4.</w:t>
      </w:r>
      <w:r w:rsidRPr="0039392B">
        <w:rPr>
          <w:rFonts w:ascii="Times New Roman" w:eastAsia="Trebuchet MS" w:hAnsi="Times New Roman" w:cs="Times New Roman"/>
          <w:color w:val="auto"/>
          <w:sz w:val="28"/>
          <w:szCs w:val="28"/>
        </w:rPr>
        <w:t xml:space="preserve"> Đánh giá kết quả </w:t>
      </w:r>
      <w:r w:rsidRPr="0039392B">
        <w:rPr>
          <w:rFonts w:ascii="Times New Roman" w:eastAsia="Trebuchet MS" w:hAnsi="Times New Roman" w:cs="Trebuchet MS"/>
          <w:color w:val="auto"/>
          <w:sz w:val="28"/>
          <w:szCs w:val="28"/>
        </w:rPr>
        <w:t xml:space="preserve">công tác tuyên truyền về học tập và làm theo tư tưởng, đạo đức, phong cách Hồ Chí Minh và việc xây dựng, nhân rộng, biểu dương, khen thưởng các điển hình tiêu biểu, mô hình hay, cách làm hiệu quả trong thực hiện Chỉ thị số 05-CT/TW (về nội dung, hình thức, phương tiện…). </w:t>
      </w:r>
    </w:p>
    <w:p w14:paraId="176E5298" w14:textId="77777777" w:rsidR="0039392B" w:rsidRPr="0039392B" w:rsidRDefault="0039392B" w:rsidP="0039392B">
      <w:pPr>
        <w:tabs>
          <w:tab w:val="left" w:pos="1245"/>
        </w:tabs>
        <w:spacing w:before="60" w:after="60" w:line="300" w:lineRule="auto"/>
        <w:ind w:firstLine="567"/>
        <w:jc w:val="both"/>
        <w:rPr>
          <w:rFonts w:ascii="Times New Roman" w:eastAsia="Trebuchet MS" w:hAnsi="Times New Roman" w:cs="Trebuchet MS"/>
          <w:color w:val="auto"/>
          <w:sz w:val="28"/>
          <w:szCs w:val="28"/>
        </w:rPr>
      </w:pPr>
      <w:r w:rsidRPr="0039392B">
        <w:rPr>
          <w:rFonts w:ascii="Times New Roman" w:eastAsia="Trebuchet MS" w:hAnsi="Times New Roman" w:cs="Trebuchet MS"/>
          <w:b/>
          <w:i/>
          <w:color w:val="auto"/>
          <w:sz w:val="28"/>
          <w:szCs w:val="28"/>
        </w:rPr>
        <w:t>2.5.</w:t>
      </w:r>
      <w:r w:rsidRPr="0039392B">
        <w:rPr>
          <w:rFonts w:ascii="Times New Roman" w:eastAsia="Trebuchet MS" w:hAnsi="Times New Roman" w:cs="Trebuchet MS"/>
          <w:i/>
          <w:color w:val="auto"/>
          <w:sz w:val="28"/>
          <w:szCs w:val="28"/>
        </w:rPr>
        <w:t xml:space="preserve"> </w:t>
      </w:r>
      <w:r w:rsidRPr="0039392B">
        <w:rPr>
          <w:rFonts w:ascii="Times New Roman" w:eastAsia="Trebuchet MS" w:hAnsi="Times New Roman" w:cs="Trebuchet MS"/>
          <w:color w:val="auto"/>
          <w:sz w:val="28"/>
          <w:szCs w:val="28"/>
        </w:rPr>
        <w:t xml:space="preserve">Công tác biên soạn chương trình, giáo trình, tài liệu học tập và làm theo tư tưởng, đạo đức, phong cách Hồ Chí Minh. </w:t>
      </w:r>
    </w:p>
    <w:p w14:paraId="7E6349F0" w14:textId="4E8447C3" w:rsidR="0039392B" w:rsidRPr="0039392B" w:rsidRDefault="0039392B" w:rsidP="0039392B">
      <w:pPr>
        <w:tabs>
          <w:tab w:val="left" w:pos="1245"/>
        </w:tabs>
        <w:spacing w:before="60" w:after="60" w:line="300" w:lineRule="auto"/>
        <w:ind w:firstLine="567"/>
        <w:jc w:val="both"/>
        <w:rPr>
          <w:rFonts w:ascii="Times New Roman" w:eastAsia="Trebuchet MS" w:hAnsi="Times New Roman" w:cs="Trebuchet MS"/>
          <w:color w:val="auto"/>
          <w:sz w:val="28"/>
          <w:szCs w:val="28"/>
        </w:rPr>
      </w:pPr>
      <w:r w:rsidRPr="0039392B">
        <w:rPr>
          <w:rFonts w:ascii="Times New Roman" w:eastAsia="Trebuchet MS" w:hAnsi="Times New Roman" w:cs="Trebuchet MS"/>
          <w:b/>
          <w:i/>
          <w:color w:val="auto"/>
          <w:sz w:val="28"/>
          <w:szCs w:val="28"/>
        </w:rPr>
        <w:t>2.6.</w:t>
      </w:r>
      <w:r w:rsidRPr="0039392B">
        <w:rPr>
          <w:rFonts w:ascii="Times New Roman" w:eastAsia="Trebuchet MS" w:hAnsi="Times New Roman" w:cs="Trebuchet MS"/>
          <w:i/>
          <w:color w:val="auto"/>
          <w:sz w:val="28"/>
          <w:szCs w:val="28"/>
        </w:rPr>
        <w:t xml:space="preserve"> </w:t>
      </w:r>
      <w:r w:rsidRPr="0039392B">
        <w:rPr>
          <w:rFonts w:ascii="Times New Roman" w:eastAsia="Trebuchet MS" w:hAnsi="Times New Roman" w:cs="Trebuchet MS"/>
          <w:color w:val="auto"/>
          <w:sz w:val="28"/>
          <w:szCs w:val="28"/>
        </w:rPr>
        <w:t>Công tác sơ kết, kiểm tra, giám sát: đánh giá việc xây dựng kế hoạch, thực tiễn triển khai và kết quả kiểm tra, giám sát, sơ kết hàng năm, sơ kết 5 năm, tổng kết 10 năm</w:t>
      </w:r>
      <w:r>
        <w:rPr>
          <w:rFonts w:ascii="Times New Roman" w:eastAsia="Trebuchet MS" w:hAnsi="Times New Roman" w:cs="Trebuchet MS"/>
          <w:color w:val="auto"/>
          <w:sz w:val="28"/>
          <w:szCs w:val="28"/>
        </w:rPr>
        <w:t>.</w:t>
      </w:r>
    </w:p>
    <w:p w14:paraId="42186949" w14:textId="77777777" w:rsidR="0039392B" w:rsidRPr="0039392B" w:rsidRDefault="0039392B" w:rsidP="0039392B">
      <w:pPr>
        <w:widowControl/>
        <w:spacing w:before="60" w:after="60" w:line="300" w:lineRule="auto"/>
        <w:ind w:firstLine="720"/>
        <w:rPr>
          <w:rFonts w:ascii="Times New Roman" w:eastAsia="Times New Roman" w:hAnsi="Times New Roman" w:cs="Times New Roman"/>
          <w:b/>
          <w:color w:val="auto"/>
          <w:sz w:val="28"/>
          <w:szCs w:val="28"/>
        </w:rPr>
      </w:pPr>
      <w:r w:rsidRPr="0039392B">
        <w:rPr>
          <w:rFonts w:ascii="Times New Roman" w:eastAsia="Times New Roman" w:hAnsi="Times New Roman" w:cs="Times New Roman"/>
          <w:b/>
          <w:color w:val="auto"/>
          <w:sz w:val="28"/>
          <w:szCs w:val="28"/>
        </w:rPr>
        <w:t>3. Đánh giá chung</w:t>
      </w:r>
    </w:p>
    <w:p w14:paraId="3D8BDAFB" w14:textId="77777777" w:rsidR="0039392B" w:rsidRPr="0039392B" w:rsidRDefault="0039392B" w:rsidP="0039392B">
      <w:pPr>
        <w:widowControl/>
        <w:spacing w:before="60" w:after="60" w:line="300" w:lineRule="auto"/>
        <w:ind w:firstLine="720"/>
        <w:jc w:val="both"/>
        <w:rPr>
          <w:rFonts w:ascii="Times New Roman" w:eastAsia="Times New Roman" w:hAnsi="Times New Roman" w:cs="Times New Roman"/>
          <w:color w:val="auto"/>
          <w:sz w:val="28"/>
          <w:szCs w:val="28"/>
        </w:rPr>
      </w:pPr>
      <w:r w:rsidRPr="0039392B">
        <w:rPr>
          <w:rFonts w:ascii="Times New Roman" w:eastAsia="Times New Roman" w:hAnsi="Times New Roman" w:cs="Times New Roman"/>
          <w:color w:val="auto"/>
          <w:sz w:val="28"/>
          <w:szCs w:val="28"/>
        </w:rPr>
        <w:t>Đánh giá khái quát những kết quả, ưu điểm nổi bật, hạn chế, nguyên nhân khách quan, chủ quan, bài học kinh nghiệm rút ra sau 10 năm tổ chức thực hiện Chỉ thị số 05-CT/TW.</w:t>
      </w:r>
    </w:p>
    <w:p w14:paraId="395C9145" w14:textId="77777777" w:rsidR="0039392B" w:rsidRPr="0039392B" w:rsidRDefault="0039392B" w:rsidP="0039392B">
      <w:pPr>
        <w:widowControl/>
        <w:spacing w:before="60" w:after="60" w:line="300" w:lineRule="auto"/>
        <w:ind w:firstLine="720"/>
        <w:jc w:val="both"/>
        <w:rPr>
          <w:rFonts w:ascii="Times New Roman" w:eastAsia="Times New Roman" w:hAnsi="Times New Roman" w:cs="Times New Roman"/>
          <w:b/>
          <w:color w:val="auto"/>
          <w:sz w:val="28"/>
          <w:szCs w:val="28"/>
        </w:rPr>
      </w:pPr>
      <w:r w:rsidRPr="0039392B">
        <w:rPr>
          <w:rFonts w:ascii="Times New Roman" w:eastAsia="Times New Roman" w:hAnsi="Times New Roman" w:cs="Times New Roman"/>
          <w:b/>
          <w:color w:val="auto"/>
          <w:sz w:val="28"/>
          <w:szCs w:val="28"/>
        </w:rPr>
        <w:t>4</w:t>
      </w:r>
      <w:r w:rsidRPr="0039392B">
        <w:rPr>
          <w:rFonts w:ascii="Times New Roman" w:eastAsia="Times New Roman" w:hAnsi="Times New Roman" w:cs="Times New Roman"/>
          <w:color w:val="auto"/>
          <w:sz w:val="28"/>
          <w:szCs w:val="28"/>
        </w:rPr>
        <w:t xml:space="preserve">. </w:t>
      </w:r>
      <w:r w:rsidRPr="0039392B">
        <w:rPr>
          <w:rFonts w:ascii="Times New Roman" w:eastAsia="Times New Roman" w:hAnsi="Times New Roman" w:cs="Times New Roman"/>
          <w:b/>
          <w:color w:val="auto"/>
          <w:sz w:val="28"/>
          <w:szCs w:val="28"/>
        </w:rPr>
        <w:t xml:space="preserve">Đề xuất </w:t>
      </w:r>
    </w:p>
    <w:p w14:paraId="2F3DE5D9" w14:textId="77777777" w:rsidR="0039392B" w:rsidRPr="0039392B" w:rsidRDefault="0039392B" w:rsidP="0039392B">
      <w:pPr>
        <w:widowControl/>
        <w:spacing w:before="60" w:after="60" w:line="300" w:lineRule="auto"/>
        <w:ind w:firstLine="720"/>
        <w:jc w:val="both"/>
        <w:rPr>
          <w:rFonts w:ascii="Times New Roman" w:eastAsia="Times New Roman" w:hAnsi="Times New Roman" w:cs="Times New Roman"/>
          <w:color w:val="auto"/>
          <w:sz w:val="28"/>
          <w:szCs w:val="28"/>
        </w:rPr>
      </w:pPr>
      <w:r w:rsidRPr="0039392B">
        <w:rPr>
          <w:rFonts w:ascii="Times New Roman" w:eastAsia="Times New Roman" w:hAnsi="Times New Roman" w:cs="Times New Roman"/>
          <w:color w:val="auto"/>
          <w:sz w:val="28"/>
          <w:szCs w:val="28"/>
        </w:rPr>
        <w:t>Mục tiêu, phương hướng, nhiệm vụ, giải pháp và các kiến nghị nhằm nâng cao hiệu quả học tập và làm theo tư tưởng, đạo đức, phong cách Hồ Chí Minh trong thời gian tới.</w:t>
      </w:r>
    </w:p>
    <w:p w14:paraId="74A7913E" w14:textId="7BECE82B" w:rsidR="0039392B" w:rsidRPr="0039392B" w:rsidRDefault="0039392B" w:rsidP="0039392B">
      <w:pPr>
        <w:widowControl/>
        <w:spacing w:before="120" w:after="120" w:line="360" w:lineRule="exact"/>
        <w:ind w:firstLine="720"/>
        <w:jc w:val="both"/>
        <w:rPr>
          <w:rFonts w:ascii="Times New Roman" w:eastAsia="Times New Roman" w:hAnsi="Times New Roman" w:cs="Times New Roman"/>
          <w:b/>
          <w:color w:val="auto"/>
          <w:sz w:val="28"/>
          <w:szCs w:val="28"/>
        </w:rPr>
      </w:pPr>
      <w:r w:rsidRPr="0039392B">
        <w:rPr>
          <w:rFonts w:ascii="Times New Roman" w:eastAsia="Times New Roman" w:hAnsi="Times New Roman" w:cs="Times New Roman"/>
          <w:b/>
          <w:color w:val="auto"/>
          <w:sz w:val="28"/>
          <w:szCs w:val="28"/>
        </w:rPr>
        <w:t>5. Phụ lục số liệu theo biểu mẫu (</w:t>
      </w:r>
      <w:r w:rsidRPr="0039392B">
        <w:rPr>
          <w:rFonts w:ascii="Times New Roman" w:eastAsia="Times New Roman" w:hAnsi="Times New Roman" w:cs="Times New Roman"/>
          <w:b/>
          <w:i/>
          <w:iCs/>
          <w:color w:val="auto"/>
          <w:sz w:val="28"/>
          <w:szCs w:val="28"/>
        </w:rPr>
        <w:t>kèm theo</w:t>
      </w:r>
      <w:r w:rsidRPr="0039392B">
        <w:rPr>
          <w:rFonts w:ascii="Times New Roman" w:eastAsia="Times New Roman" w:hAnsi="Times New Roman" w:cs="Times New Roman"/>
          <w:b/>
          <w:color w:val="auto"/>
          <w:sz w:val="28"/>
          <w:szCs w:val="28"/>
        </w:rPr>
        <w:t>)</w:t>
      </w:r>
    </w:p>
    <w:p w14:paraId="44A4B354" w14:textId="77777777" w:rsidR="0039392B" w:rsidRPr="00A931A9" w:rsidRDefault="0039392B" w:rsidP="00FD6619">
      <w:pPr>
        <w:widowControl/>
        <w:spacing w:before="120" w:after="120" w:line="360" w:lineRule="exact"/>
        <w:ind w:firstLine="567"/>
        <w:jc w:val="both"/>
        <w:rPr>
          <w:rFonts w:ascii="Times New Roman" w:eastAsia="Times New Roman" w:hAnsi="Times New Roman" w:cs="Times New Roman"/>
          <w:color w:val="auto"/>
          <w:spacing w:val="-4"/>
          <w:sz w:val="28"/>
          <w:szCs w:val="28"/>
        </w:rPr>
      </w:pPr>
    </w:p>
    <w:p w14:paraId="6A4F611C" w14:textId="77777777" w:rsidR="00FD6619" w:rsidRPr="005E4182" w:rsidRDefault="00FD6619" w:rsidP="00FD6619">
      <w:pPr>
        <w:spacing w:before="120" w:after="120" w:line="360" w:lineRule="exact"/>
        <w:jc w:val="center"/>
        <w:rPr>
          <w:rFonts w:ascii="Times New Roman" w:hAnsi="Times New Roman" w:cs="Times New Roman"/>
          <w:b/>
          <w:color w:val="auto"/>
          <w:sz w:val="28"/>
          <w:szCs w:val="28"/>
        </w:rPr>
      </w:pPr>
    </w:p>
    <w:p w14:paraId="024D54C7" w14:textId="77777777" w:rsidR="00FD6619" w:rsidRPr="005E4182" w:rsidRDefault="00FD6619" w:rsidP="00FD6619">
      <w:pPr>
        <w:spacing w:before="120" w:after="120" w:line="360" w:lineRule="exact"/>
        <w:jc w:val="center"/>
        <w:rPr>
          <w:rFonts w:ascii="Times New Roman" w:hAnsi="Times New Roman" w:cs="Times New Roman"/>
          <w:b/>
          <w:color w:val="auto"/>
          <w:sz w:val="28"/>
          <w:szCs w:val="28"/>
        </w:rPr>
      </w:pPr>
    </w:p>
    <w:p w14:paraId="19884C16" w14:textId="2027A878" w:rsidR="005E2892" w:rsidRPr="00651147" w:rsidRDefault="005E2892" w:rsidP="00651147">
      <w:pPr>
        <w:widowControl/>
        <w:spacing w:after="200" w:line="276" w:lineRule="auto"/>
        <w:rPr>
          <w:rFonts w:ascii="Times New Roman" w:hAnsi="Times New Roman" w:cs="Times New Roman"/>
          <w:b/>
          <w:color w:val="auto"/>
          <w:sz w:val="28"/>
          <w:szCs w:val="28"/>
        </w:rPr>
      </w:pPr>
    </w:p>
    <w:sectPr w:rsidR="005E2892" w:rsidRPr="00651147" w:rsidSect="00FD6619">
      <w:headerReference w:type="default" r:id="rId8"/>
      <w:pgSz w:w="11907" w:h="16840"/>
      <w:pgMar w:top="1134" w:right="851" w:bottom="1135" w:left="1701" w:header="454" w:footer="17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A10C2" w14:textId="77777777" w:rsidR="00505484" w:rsidRDefault="00505484" w:rsidP="00D7680A">
      <w:r>
        <w:separator/>
      </w:r>
    </w:p>
  </w:endnote>
  <w:endnote w:type="continuationSeparator" w:id="0">
    <w:p w14:paraId="6E9DCCE1" w14:textId="77777777" w:rsidR="00505484" w:rsidRDefault="00505484" w:rsidP="00D76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F3D53" w14:textId="77777777" w:rsidR="00505484" w:rsidRDefault="00505484" w:rsidP="00D7680A">
      <w:r>
        <w:separator/>
      </w:r>
    </w:p>
  </w:footnote>
  <w:footnote w:type="continuationSeparator" w:id="0">
    <w:p w14:paraId="3F5883C2" w14:textId="77777777" w:rsidR="00505484" w:rsidRDefault="00505484" w:rsidP="00D768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8179064"/>
      <w:docPartObj>
        <w:docPartGallery w:val="Page Numbers (Top of Page)"/>
        <w:docPartUnique/>
      </w:docPartObj>
    </w:sdtPr>
    <w:sdtEndPr>
      <w:rPr>
        <w:noProof/>
      </w:rPr>
    </w:sdtEndPr>
    <w:sdtContent>
      <w:p w14:paraId="36FF2F6B" w14:textId="77777777" w:rsidR="00171738" w:rsidRDefault="005B0EAA">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76CAF03D" w14:textId="77777777" w:rsidR="00171738" w:rsidRDefault="001717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6102FC"/>
    <w:multiLevelType w:val="hybridMultilevel"/>
    <w:tmpl w:val="4016E730"/>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619"/>
    <w:rsid w:val="00053BFB"/>
    <w:rsid w:val="000A1894"/>
    <w:rsid w:val="00171738"/>
    <w:rsid w:val="00265C66"/>
    <w:rsid w:val="002832C6"/>
    <w:rsid w:val="002936FB"/>
    <w:rsid w:val="00355F39"/>
    <w:rsid w:val="0039392B"/>
    <w:rsid w:val="00505484"/>
    <w:rsid w:val="00517AB6"/>
    <w:rsid w:val="005B0EAA"/>
    <w:rsid w:val="005D08EC"/>
    <w:rsid w:val="005E2892"/>
    <w:rsid w:val="005E74FF"/>
    <w:rsid w:val="00651147"/>
    <w:rsid w:val="006D3B92"/>
    <w:rsid w:val="006E16E5"/>
    <w:rsid w:val="00785936"/>
    <w:rsid w:val="00894425"/>
    <w:rsid w:val="00A82A0D"/>
    <w:rsid w:val="00A87864"/>
    <w:rsid w:val="00AA2211"/>
    <w:rsid w:val="00B801B5"/>
    <w:rsid w:val="00C91810"/>
    <w:rsid w:val="00D7680A"/>
    <w:rsid w:val="00EB53F0"/>
    <w:rsid w:val="00EF022C"/>
    <w:rsid w:val="00F774C4"/>
    <w:rsid w:val="00FD66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C065C"/>
  <w15:chartTrackingRefBased/>
  <w15:docId w15:val="{2D8F5884-022F-4A87-9541-526BEBC9F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heme="minorBidi"/>
        <w:kern w:val="2"/>
        <w:sz w:val="28"/>
        <w:szCs w:val="22"/>
        <w:lang w:val="en-US" w:eastAsia="zh-CN"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619"/>
    <w:pPr>
      <w:widowControl w:val="0"/>
      <w:spacing w:after="0" w:line="240" w:lineRule="auto"/>
    </w:pPr>
    <w:rPr>
      <w:rFonts w:ascii="Courier New" w:eastAsia="Courier New" w:hAnsi="Courier New" w:cs="Courier New"/>
      <w:color w:val="000000"/>
      <w:kern w:val="0"/>
      <w:sz w:val="24"/>
      <w:szCs w:val="24"/>
      <w:lang w:eastAsia="en-US"/>
      <w14:ligatures w14:val="none"/>
    </w:rPr>
  </w:style>
  <w:style w:type="paragraph" w:styleId="Heading1">
    <w:name w:val="heading 1"/>
    <w:basedOn w:val="Normal"/>
    <w:next w:val="Normal"/>
    <w:link w:val="Heading1Char"/>
    <w:uiPriority w:val="9"/>
    <w:qFormat/>
    <w:rsid w:val="00FD6619"/>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FD6619"/>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FD6619"/>
    <w:pPr>
      <w:keepNext/>
      <w:keepLines/>
      <w:spacing w:before="160" w:after="80"/>
      <w:outlineLvl w:val="2"/>
    </w:pPr>
    <w:rPr>
      <w:rFonts w:asciiTheme="minorHAnsi" w:eastAsiaTheme="majorEastAsia" w:hAnsiTheme="minorHAnsi" w:cstheme="majorBidi"/>
      <w:color w:val="365F91" w:themeColor="accent1" w:themeShade="BF"/>
      <w:szCs w:val="28"/>
    </w:rPr>
  </w:style>
  <w:style w:type="paragraph" w:styleId="Heading4">
    <w:name w:val="heading 4"/>
    <w:basedOn w:val="Normal"/>
    <w:next w:val="Normal"/>
    <w:link w:val="Heading4Char"/>
    <w:uiPriority w:val="9"/>
    <w:semiHidden/>
    <w:unhideWhenUsed/>
    <w:qFormat/>
    <w:rsid w:val="00FD6619"/>
    <w:pPr>
      <w:keepNext/>
      <w:keepLines/>
      <w:spacing w:before="80" w:after="40"/>
      <w:outlineLvl w:val="3"/>
    </w:pPr>
    <w:rPr>
      <w:rFonts w:asciiTheme="minorHAnsi" w:eastAsiaTheme="majorEastAsia" w:hAnsiTheme="min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FD6619"/>
    <w:pPr>
      <w:keepNext/>
      <w:keepLines/>
      <w:spacing w:before="80" w:after="40"/>
      <w:outlineLvl w:val="4"/>
    </w:pPr>
    <w:rPr>
      <w:rFonts w:asciiTheme="minorHAnsi" w:eastAsiaTheme="majorEastAsia" w:hAnsiTheme="minorHAnsi" w:cstheme="majorBidi"/>
      <w:color w:val="365F91" w:themeColor="accent1" w:themeShade="BF"/>
    </w:rPr>
  </w:style>
  <w:style w:type="paragraph" w:styleId="Heading6">
    <w:name w:val="heading 6"/>
    <w:basedOn w:val="Normal"/>
    <w:next w:val="Normal"/>
    <w:link w:val="Heading6Char"/>
    <w:uiPriority w:val="9"/>
    <w:semiHidden/>
    <w:unhideWhenUsed/>
    <w:qFormat/>
    <w:rsid w:val="00FD6619"/>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D6619"/>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D6619"/>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D6619"/>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6619"/>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FD6619"/>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FD6619"/>
    <w:rPr>
      <w:rFonts w:asciiTheme="minorHAnsi" w:eastAsiaTheme="majorEastAsia" w:hAnsiTheme="minorHAnsi" w:cstheme="majorBidi"/>
      <w:color w:val="365F91" w:themeColor="accent1" w:themeShade="BF"/>
      <w:szCs w:val="28"/>
    </w:rPr>
  </w:style>
  <w:style w:type="character" w:customStyle="1" w:styleId="Heading4Char">
    <w:name w:val="Heading 4 Char"/>
    <w:basedOn w:val="DefaultParagraphFont"/>
    <w:link w:val="Heading4"/>
    <w:uiPriority w:val="9"/>
    <w:semiHidden/>
    <w:rsid w:val="00FD6619"/>
    <w:rPr>
      <w:rFonts w:asciiTheme="minorHAnsi" w:eastAsiaTheme="majorEastAsia" w:hAnsiTheme="minorHAnsi" w:cstheme="majorBidi"/>
      <w:i/>
      <w:iCs/>
      <w:color w:val="365F91" w:themeColor="accent1" w:themeShade="BF"/>
    </w:rPr>
  </w:style>
  <w:style w:type="character" w:customStyle="1" w:styleId="Heading5Char">
    <w:name w:val="Heading 5 Char"/>
    <w:basedOn w:val="DefaultParagraphFont"/>
    <w:link w:val="Heading5"/>
    <w:uiPriority w:val="9"/>
    <w:semiHidden/>
    <w:rsid w:val="00FD6619"/>
    <w:rPr>
      <w:rFonts w:asciiTheme="minorHAnsi" w:eastAsiaTheme="majorEastAsia" w:hAnsiTheme="minorHAnsi" w:cstheme="majorBidi"/>
      <w:color w:val="365F91" w:themeColor="accent1" w:themeShade="BF"/>
    </w:rPr>
  </w:style>
  <w:style w:type="character" w:customStyle="1" w:styleId="Heading6Char">
    <w:name w:val="Heading 6 Char"/>
    <w:basedOn w:val="DefaultParagraphFont"/>
    <w:link w:val="Heading6"/>
    <w:uiPriority w:val="9"/>
    <w:semiHidden/>
    <w:rsid w:val="00FD661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D661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D661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D661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D661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66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6619"/>
    <w:pPr>
      <w:numPr>
        <w:ilvl w:val="1"/>
      </w:numPr>
      <w:spacing w:after="160"/>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FD6619"/>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FD661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D6619"/>
    <w:rPr>
      <w:i/>
      <w:iCs/>
      <w:color w:val="404040" w:themeColor="text1" w:themeTint="BF"/>
    </w:rPr>
  </w:style>
  <w:style w:type="paragraph" w:styleId="ListParagraph">
    <w:name w:val="List Paragraph"/>
    <w:basedOn w:val="Normal"/>
    <w:uiPriority w:val="34"/>
    <w:qFormat/>
    <w:rsid w:val="00FD6619"/>
    <w:pPr>
      <w:ind w:left="720"/>
      <w:contextualSpacing/>
    </w:pPr>
  </w:style>
  <w:style w:type="character" w:styleId="IntenseEmphasis">
    <w:name w:val="Intense Emphasis"/>
    <w:basedOn w:val="DefaultParagraphFont"/>
    <w:uiPriority w:val="21"/>
    <w:qFormat/>
    <w:rsid w:val="00FD6619"/>
    <w:rPr>
      <w:i/>
      <w:iCs/>
      <w:color w:val="365F91" w:themeColor="accent1" w:themeShade="BF"/>
    </w:rPr>
  </w:style>
  <w:style w:type="paragraph" w:styleId="IntenseQuote">
    <w:name w:val="Intense Quote"/>
    <w:basedOn w:val="Normal"/>
    <w:next w:val="Normal"/>
    <w:link w:val="IntenseQuoteChar"/>
    <w:uiPriority w:val="30"/>
    <w:qFormat/>
    <w:rsid w:val="00FD6619"/>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FD6619"/>
    <w:rPr>
      <w:i/>
      <w:iCs/>
      <w:color w:val="365F91" w:themeColor="accent1" w:themeShade="BF"/>
    </w:rPr>
  </w:style>
  <w:style w:type="character" w:styleId="IntenseReference">
    <w:name w:val="Intense Reference"/>
    <w:basedOn w:val="DefaultParagraphFont"/>
    <w:uiPriority w:val="32"/>
    <w:qFormat/>
    <w:rsid w:val="00FD6619"/>
    <w:rPr>
      <w:b/>
      <w:bCs/>
      <w:smallCaps/>
      <w:color w:val="365F91" w:themeColor="accent1" w:themeShade="BF"/>
      <w:spacing w:val="5"/>
    </w:rPr>
  </w:style>
  <w:style w:type="character" w:styleId="Emphasis">
    <w:name w:val="Emphasis"/>
    <w:uiPriority w:val="20"/>
    <w:qFormat/>
    <w:rsid w:val="00FD6619"/>
    <w:rPr>
      <w:i/>
      <w:iCs/>
    </w:rPr>
  </w:style>
  <w:style w:type="character" w:customStyle="1" w:styleId="Bodytext6">
    <w:name w:val="Body text (6)_"/>
    <w:link w:val="Bodytext60"/>
    <w:rsid w:val="00FD6619"/>
    <w:rPr>
      <w:rFonts w:ascii="Trebuchet MS" w:eastAsia="Trebuchet MS" w:hAnsi="Trebuchet MS" w:cs="Trebuchet MS"/>
      <w:sz w:val="11"/>
      <w:szCs w:val="11"/>
      <w:shd w:val="clear" w:color="auto" w:fill="FFFFFF"/>
    </w:rPr>
  </w:style>
  <w:style w:type="paragraph" w:customStyle="1" w:styleId="Bodytext60">
    <w:name w:val="Body text (6)"/>
    <w:basedOn w:val="Normal"/>
    <w:link w:val="Bodytext6"/>
    <w:rsid w:val="00FD6619"/>
    <w:pPr>
      <w:shd w:val="clear" w:color="auto" w:fill="FFFFFF"/>
      <w:spacing w:line="0" w:lineRule="atLeast"/>
      <w:jc w:val="both"/>
    </w:pPr>
    <w:rPr>
      <w:rFonts w:ascii="Trebuchet MS" w:eastAsia="Trebuchet MS" w:hAnsi="Trebuchet MS" w:cs="Trebuchet MS"/>
      <w:color w:val="auto"/>
      <w:kern w:val="2"/>
      <w:sz w:val="11"/>
      <w:szCs w:val="11"/>
      <w:lang w:eastAsia="zh-CN"/>
      <w14:ligatures w14:val="standardContextual"/>
    </w:rPr>
  </w:style>
  <w:style w:type="paragraph" w:styleId="Header">
    <w:name w:val="header"/>
    <w:basedOn w:val="Normal"/>
    <w:link w:val="HeaderChar"/>
    <w:uiPriority w:val="99"/>
    <w:unhideWhenUsed/>
    <w:rsid w:val="00FD6619"/>
    <w:pPr>
      <w:tabs>
        <w:tab w:val="center" w:pos="4680"/>
        <w:tab w:val="right" w:pos="9360"/>
      </w:tabs>
    </w:pPr>
  </w:style>
  <w:style w:type="character" w:customStyle="1" w:styleId="HeaderChar">
    <w:name w:val="Header Char"/>
    <w:basedOn w:val="DefaultParagraphFont"/>
    <w:link w:val="Header"/>
    <w:uiPriority w:val="99"/>
    <w:rsid w:val="00FD6619"/>
    <w:rPr>
      <w:rFonts w:ascii="Courier New" w:eastAsia="Courier New" w:hAnsi="Courier New" w:cs="Courier New"/>
      <w:color w:val="000000"/>
      <w:kern w:val="0"/>
      <w:sz w:val="24"/>
      <w:szCs w:val="24"/>
      <w:lang w:eastAsia="en-US"/>
      <w14:ligatures w14:val="none"/>
    </w:rPr>
  </w:style>
  <w:style w:type="paragraph" w:styleId="FootnoteText">
    <w:name w:val="footnote text"/>
    <w:basedOn w:val="Normal"/>
    <w:link w:val="FootnoteTextChar"/>
    <w:uiPriority w:val="99"/>
    <w:semiHidden/>
    <w:unhideWhenUsed/>
    <w:rsid w:val="00D7680A"/>
    <w:rPr>
      <w:sz w:val="20"/>
      <w:szCs w:val="20"/>
    </w:rPr>
  </w:style>
  <w:style w:type="character" w:customStyle="1" w:styleId="FootnoteTextChar">
    <w:name w:val="Footnote Text Char"/>
    <w:basedOn w:val="DefaultParagraphFont"/>
    <w:link w:val="FootnoteText"/>
    <w:uiPriority w:val="99"/>
    <w:semiHidden/>
    <w:rsid w:val="00D7680A"/>
    <w:rPr>
      <w:rFonts w:ascii="Courier New" w:eastAsia="Courier New" w:hAnsi="Courier New" w:cs="Courier New"/>
      <w:color w:val="000000"/>
      <w:kern w:val="0"/>
      <w:sz w:val="20"/>
      <w:szCs w:val="20"/>
      <w:lang w:eastAsia="en-US"/>
      <w14:ligatures w14:val="none"/>
    </w:rPr>
  </w:style>
  <w:style w:type="character" w:styleId="FootnoteReference">
    <w:name w:val="footnote reference"/>
    <w:basedOn w:val="DefaultParagraphFont"/>
    <w:uiPriority w:val="99"/>
    <w:semiHidden/>
    <w:unhideWhenUsed/>
    <w:rsid w:val="00D7680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DB1592-7C81-4C72-8498-886333F90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533</Words>
  <Characters>3041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heelooo</dc:creator>
  <cp:keywords/>
  <dc:description/>
  <cp:lastModifiedBy>PCC</cp:lastModifiedBy>
  <cp:revision>2</cp:revision>
  <cp:lastPrinted>2025-04-01T08:40:00Z</cp:lastPrinted>
  <dcterms:created xsi:type="dcterms:W3CDTF">2025-04-09T08:57:00Z</dcterms:created>
  <dcterms:modified xsi:type="dcterms:W3CDTF">2025-04-09T08:57:00Z</dcterms:modified>
</cp:coreProperties>
</file>