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9199" w14:textId="5A498133" w:rsidR="007C3527" w:rsidRPr="002F0185" w:rsidRDefault="007C3527" w:rsidP="007C3527">
      <w:pPr>
        <w:spacing w:before="0" w:after="0"/>
        <w:ind w:firstLine="0"/>
        <w:jc w:val="center"/>
        <w:rPr>
          <w:rFonts w:ascii="Times New Roman Bold" w:hAnsi="Times New Roman Bold"/>
          <w:b/>
          <w:spacing w:val="6"/>
          <w:szCs w:val="28"/>
          <w:highlight w:val="white"/>
        </w:rPr>
      </w:pPr>
      <w:r w:rsidRPr="002F0185">
        <w:rPr>
          <w:rFonts w:ascii="Times New Roman Bold" w:hAnsi="Times New Roman Bold"/>
          <w:b/>
          <w:spacing w:val="6"/>
          <w:szCs w:val="28"/>
          <w:highlight w:val="white"/>
        </w:rPr>
        <w:t>ĐỀ CƯƠNG</w:t>
      </w:r>
    </w:p>
    <w:p w14:paraId="5E898461" w14:textId="77777777" w:rsidR="007C3527" w:rsidRPr="002F0185" w:rsidRDefault="007C3527" w:rsidP="007C3527">
      <w:pPr>
        <w:spacing w:before="0" w:after="0"/>
        <w:jc w:val="center"/>
        <w:rPr>
          <w:rFonts w:ascii="Times New Roman Bold" w:hAnsi="Times New Roman Bold"/>
          <w:b/>
          <w:spacing w:val="6"/>
          <w:szCs w:val="28"/>
          <w:highlight w:val="white"/>
        </w:rPr>
      </w:pPr>
      <w:r w:rsidRPr="002F0185">
        <w:rPr>
          <w:rFonts w:ascii="Times New Roman Bold" w:hAnsi="Times New Roman Bold"/>
          <w:b/>
          <w:spacing w:val="6"/>
          <w:szCs w:val="28"/>
          <w:highlight w:val="white"/>
        </w:rPr>
        <w:t xml:space="preserve">Báo cáo tổng kết 25 năm thực hiện Chỉ thị số 30-CT/TW của Bộ Chính trị </w:t>
      </w:r>
    </w:p>
    <w:p w14:paraId="4A065451" w14:textId="77777777" w:rsidR="007C3527" w:rsidRDefault="007C3527" w:rsidP="007C3527">
      <w:pPr>
        <w:spacing w:before="0" w:after="0"/>
        <w:jc w:val="center"/>
        <w:rPr>
          <w:rFonts w:ascii="Times New Roman Italic" w:hAnsi="Times New Roman Italic"/>
          <w:i/>
          <w:spacing w:val="-10"/>
          <w:sz w:val="26"/>
          <w:szCs w:val="26"/>
          <w:highlight w:val="white"/>
        </w:rPr>
      </w:pPr>
      <w:r w:rsidRPr="002F0185">
        <w:rPr>
          <w:rFonts w:ascii="Times New Roman Italic" w:hAnsi="Times New Roman Italic"/>
          <w:i/>
          <w:spacing w:val="-10"/>
          <w:sz w:val="26"/>
          <w:szCs w:val="26"/>
          <w:highlight w:val="white"/>
        </w:rPr>
        <w:t xml:space="preserve">(Đính kèm Công văn số      </w:t>
      </w:r>
      <w:r>
        <w:rPr>
          <w:rFonts w:ascii="Times New Roman Italic" w:hAnsi="Times New Roman Italic"/>
          <w:i/>
          <w:spacing w:val="-10"/>
          <w:sz w:val="26"/>
          <w:szCs w:val="26"/>
          <w:highlight w:val="white"/>
        </w:rPr>
        <w:t xml:space="preserve">  /LĐLĐ-CSPL</w:t>
      </w:r>
      <w:r w:rsidRPr="002F0185">
        <w:rPr>
          <w:rFonts w:ascii="Times New Roman Italic" w:hAnsi="Times New Roman Italic"/>
          <w:i/>
          <w:spacing w:val="-10"/>
          <w:sz w:val="26"/>
          <w:szCs w:val="26"/>
          <w:highlight w:val="white"/>
        </w:rPr>
        <w:t xml:space="preserve"> ngày</w:t>
      </w:r>
      <w:r>
        <w:rPr>
          <w:rFonts w:ascii="Times New Roman Italic" w:hAnsi="Times New Roman Italic"/>
          <w:i/>
          <w:spacing w:val="-10"/>
          <w:sz w:val="26"/>
          <w:szCs w:val="26"/>
          <w:highlight w:val="white"/>
        </w:rPr>
        <w:t xml:space="preserve"> …… </w:t>
      </w:r>
      <w:r w:rsidRPr="002F0185">
        <w:rPr>
          <w:rFonts w:ascii="Times New Roman Italic" w:hAnsi="Times New Roman Italic"/>
          <w:i/>
          <w:spacing w:val="-10"/>
          <w:sz w:val="26"/>
          <w:szCs w:val="26"/>
          <w:highlight w:val="white"/>
        </w:rPr>
        <w:t>tháng 4 năm 2024 của</w:t>
      </w:r>
    </w:p>
    <w:p w14:paraId="5CA8695C" w14:textId="1DF395BD" w:rsidR="007C3527" w:rsidRDefault="007C3527" w:rsidP="007C3527">
      <w:pPr>
        <w:spacing w:before="0" w:after="0"/>
        <w:jc w:val="center"/>
        <w:rPr>
          <w:rFonts w:ascii="Times New Roman Italic" w:hAnsi="Times New Roman Italic"/>
          <w:i/>
          <w:spacing w:val="-10"/>
          <w:sz w:val="26"/>
          <w:szCs w:val="26"/>
          <w:highlight w:val="white"/>
        </w:rPr>
      </w:pPr>
      <w:r>
        <w:rPr>
          <w:rFonts w:ascii="Times New Roman Italic" w:hAnsi="Times New Roman Italic"/>
          <w:i/>
          <w:spacing w:val="-10"/>
          <w:sz w:val="26"/>
          <w:szCs w:val="26"/>
          <w:highlight w:val="white"/>
        </w:rPr>
        <w:t>Ban Thường vụ Liên đoàn Lao động Thành phố Hồ Chí Minh</w:t>
      </w:r>
      <w:r w:rsidRPr="002F0185">
        <w:rPr>
          <w:rFonts w:ascii="Times New Roman Italic" w:hAnsi="Times New Roman Italic"/>
          <w:i/>
          <w:spacing w:val="-10"/>
          <w:sz w:val="26"/>
          <w:szCs w:val="26"/>
          <w:highlight w:val="white"/>
        </w:rPr>
        <w:t>)</w:t>
      </w:r>
    </w:p>
    <w:p w14:paraId="43DECC62" w14:textId="35572767" w:rsidR="007C3527" w:rsidRPr="002F0185" w:rsidRDefault="007C3527" w:rsidP="007C3527">
      <w:pPr>
        <w:jc w:val="center"/>
        <w:rPr>
          <w:rFonts w:ascii="Times New Roman Italic" w:hAnsi="Times New Roman Italic"/>
          <w:i/>
          <w:spacing w:val="-10"/>
          <w:sz w:val="26"/>
          <w:szCs w:val="26"/>
          <w:highlight w:val="white"/>
        </w:rPr>
      </w:pPr>
    </w:p>
    <w:p w14:paraId="55539CE6" w14:textId="77777777" w:rsidR="007C3527" w:rsidRPr="007C3527" w:rsidRDefault="007C3527" w:rsidP="007C3527">
      <w:pPr>
        <w:spacing w:before="0" w:after="0"/>
        <w:ind w:firstLine="0"/>
        <w:jc w:val="center"/>
        <w:rPr>
          <w:rFonts w:ascii="Times New Roman Bold" w:hAnsi="Times New Roman Bold"/>
          <w:b/>
          <w:spacing w:val="6"/>
          <w:szCs w:val="28"/>
          <w:highlight w:val="white"/>
        </w:rPr>
      </w:pPr>
      <w:r w:rsidRPr="007C3527">
        <w:rPr>
          <w:rFonts w:ascii="Times New Roman Bold" w:hAnsi="Times New Roman Bold"/>
          <w:b/>
          <w:spacing w:val="6"/>
          <w:szCs w:val="28"/>
          <w:highlight w:val="white"/>
        </w:rPr>
        <w:t>Phần thứ nhất</w:t>
      </w:r>
    </w:p>
    <w:p w14:paraId="2D615443" w14:textId="3B11F3C3" w:rsidR="007C3527" w:rsidRPr="007C3527" w:rsidRDefault="007C3527" w:rsidP="007C3527">
      <w:pPr>
        <w:spacing w:before="0" w:after="0"/>
        <w:ind w:firstLine="0"/>
        <w:jc w:val="center"/>
        <w:rPr>
          <w:rFonts w:ascii="Times New Roman Bold" w:hAnsi="Times New Roman Bold"/>
          <w:b/>
          <w:spacing w:val="6"/>
          <w:szCs w:val="28"/>
          <w:highlight w:val="white"/>
        </w:rPr>
      </w:pPr>
      <w:r w:rsidRPr="007C3527">
        <w:rPr>
          <w:rFonts w:ascii="Times New Roman Bold" w:hAnsi="Times New Roman Bold"/>
          <w:b/>
          <w:spacing w:val="6"/>
          <w:szCs w:val="28"/>
          <w:highlight w:val="white"/>
        </w:rPr>
        <w:t>Tình hình triển khai và kết quả thực hiện Chỉ thị số 30-CT/TW</w:t>
      </w:r>
    </w:p>
    <w:p w14:paraId="03B70078" w14:textId="09EA4CAF" w:rsidR="007C3527" w:rsidRPr="007C3527" w:rsidRDefault="007C3527" w:rsidP="007C3527">
      <w:pPr>
        <w:spacing w:before="0" w:after="0"/>
        <w:ind w:firstLine="0"/>
        <w:jc w:val="center"/>
        <w:rPr>
          <w:rFonts w:ascii="Times New Roman Bold" w:hAnsi="Times New Roman Bold"/>
          <w:b/>
          <w:spacing w:val="6"/>
          <w:szCs w:val="28"/>
          <w:highlight w:val="white"/>
        </w:rPr>
      </w:pPr>
      <w:r w:rsidRPr="007C3527">
        <w:rPr>
          <w:rFonts w:ascii="Times New Roman Bold" w:hAnsi="Times New Roman Bold"/>
          <w:b/>
          <w:spacing w:val="6"/>
          <w:szCs w:val="28"/>
          <w:highlight w:val="white"/>
        </w:rPr>
        <w:t>của Bộ Chính trị</w:t>
      </w:r>
    </w:p>
    <w:p w14:paraId="1E99B810" w14:textId="77777777" w:rsidR="007C3527" w:rsidRPr="002F0185" w:rsidRDefault="007C3527" w:rsidP="007C3527">
      <w:pPr>
        <w:tabs>
          <w:tab w:val="left" w:pos="536"/>
          <w:tab w:val="left" w:leader="dot" w:pos="9072"/>
        </w:tabs>
        <w:spacing w:line="264" w:lineRule="auto"/>
        <w:rPr>
          <w:rFonts w:ascii="Times New Roman Bold" w:hAnsi="Times New Roman Bold"/>
          <w:b/>
          <w:spacing w:val="-8"/>
          <w:sz w:val="8"/>
          <w:szCs w:val="6"/>
          <w:highlight w:val="white"/>
        </w:rPr>
      </w:pPr>
      <w:r w:rsidRPr="005730DD">
        <w:rPr>
          <w:rFonts w:ascii="Times New Roman Bold" w:hAnsi="Times New Roman Bold"/>
          <w:b/>
          <w:spacing w:val="-8"/>
          <w:szCs w:val="28"/>
          <w:highlight w:val="white"/>
        </w:rPr>
        <w:t xml:space="preserve"> </w:t>
      </w:r>
    </w:p>
    <w:p w14:paraId="0A3707B2" w14:textId="77777777" w:rsidR="007C3527" w:rsidRDefault="007C3527" w:rsidP="007C3527">
      <w:pPr>
        <w:spacing w:line="360" w:lineRule="exact"/>
        <w:rPr>
          <w:b/>
          <w:szCs w:val="28"/>
          <w:highlight w:val="white"/>
        </w:rPr>
      </w:pPr>
      <w:r w:rsidRPr="005730DD">
        <w:rPr>
          <w:b/>
          <w:szCs w:val="28"/>
          <w:highlight w:val="white"/>
        </w:rPr>
        <w:t>I. ĐẶC ĐIỂM TÌNH HÌNH CHUNG</w:t>
      </w:r>
    </w:p>
    <w:p w14:paraId="7C2EEEE2" w14:textId="2DEF0DA4" w:rsidR="007C3527" w:rsidRPr="005730DD" w:rsidRDefault="00E91A32" w:rsidP="007C3527">
      <w:pPr>
        <w:tabs>
          <w:tab w:val="left" w:pos="536"/>
        </w:tabs>
        <w:spacing w:line="360" w:lineRule="exact"/>
        <w:ind w:firstLine="601"/>
        <w:rPr>
          <w:szCs w:val="28"/>
          <w:highlight w:val="white"/>
        </w:rPr>
      </w:pPr>
      <w:r>
        <w:rPr>
          <w:szCs w:val="28"/>
          <w:highlight w:val="white"/>
        </w:rPr>
        <w:t xml:space="preserve">- </w:t>
      </w:r>
      <w:r w:rsidR="007C3527" w:rsidRPr="005730DD">
        <w:rPr>
          <w:szCs w:val="28"/>
          <w:highlight w:val="white"/>
        </w:rPr>
        <w:t>Đánh giá khái quát tình hình kinh tế - văn hóa</w:t>
      </w:r>
      <w:r w:rsidR="007C3527">
        <w:rPr>
          <w:szCs w:val="28"/>
          <w:highlight w:val="white"/>
        </w:rPr>
        <w:t xml:space="preserve"> </w:t>
      </w:r>
      <w:r w:rsidR="007C3527" w:rsidRPr="005730DD">
        <w:rPr>
          <w:szCs w:val="28"/>
          <w:highlight w:val="white"/>
        </w:rPr>
        <w:t>- xã hội có liên quan, tác động đến việc thực hiện dân chủ ở cơ sở tại địa phương, cơ quan, đơn vị.</w:t>
      </w:r>
    </w:p>
    <w:p w14:paraId="2F8F4F49" w14:textId="42901230" w:rsidR="007C3527" w:rsidRPr="007C3527" w:rsidRDefault="00E91A32" w:rsidP="007C3527">
      <w:pPr>
        <w:tabs>
          <w:tab w:val="left" w:pos="536"/>
        </w:tabs>
        <w:spacing w:line="360" w:lineRule="exact"/>
        <w:ind w:firstLine="601"/>
        <w:rPr>
          <w:szCs w:val="28"/>
          <w:highlight w:val="white"/>
        </w:rPr>
      </w:pPr>
      <w:r>
        <w:rPr>
          <w:szCs w:val="28"/>
          <w:highlight w:val="white"/>
        </w:rPr>
        <w:t xml:space="preserve">- </w:t>
      </w:r>
      <w:r w:rsidR="007C3527" w:rsidRPr="007C3527">
        <w:rPr>
          <w:szCs w:val="28"/>
          <w:highlight w:val="white"/>
        </w:rPr>
        <w:t>Đánh giá tác động trực tiếp của việc thực hiện dân chủ ở cơ sở gắn với các nhiệm vụ chính trị của địa phương, cơ quan, đơn vị, những thuận lợi, khó khăn.</w:t>
      </w:r>
    </w:p>
    <w:p w14:paraId="27E16EAD" w14:textId="77777777" w:rsidR="007C3527" w:rsidRDefault="007C3527" w:rsidP="007C3527">
      <w:pPr>
        <w:tabs>
          <w:tab w:val="left" w:pos="536"/>
        </w:tabs>
        <w:spacing w:line="360" w:lineRule="exact"/>
        <w:ind w:firstLine="601"/>
        <w:rPr>
          <w:b/>
          <w:bCs/>
          <w:szCs w:val="28"/>
          <w:highlight w:val="white"/>
        </w:rPr>
      </w:pPr>
      <w:r w:rsidRPr="007B054D">
        <w:rPr>
          <w:b/>
          <w:bCs/>
          <w:szCs w:val="28"/>
          <w:highlight w:val="white"/>
        </w:rPr>
        <w:t xml:space="preserve"> II. KẾT QUẢ THỰC HIỆN </w:t>
      </w:r>
    </w:p>
    <w:p w14:paraId="0E5F9D72" w14:textId="16446840" w:rsidR="007C3527" w:rsidRPr="00141BF8" w:rsidRDefault="007B054D" w:rsidP="007C3527">
      <w:pPr>
        <w:tabs>
          <w:tab w:val="left" w:pos="536"/>
        </w:tabs>
        <w:spacing w:line="360" w:lineRule="exact"/>
        <w:ind w:firstLine="601"/>
        <w:rPr>
          <w:b/>
          <w:bCs/>
          <w:szCs w:val="28"/>
          <w:highlight w:val="white"/>
        </w:rPr>
      </w:pPr>
      <w:r w:rsidRPr="00141BF8">
        <w:rPr>
          <w:b/>
          <w:bCs/>
          <w:szCs w:val="28"/>
          <w:highlight w:val="white"/>
        </w:rPr>
        <w:tab/>
        <w:t xml:space="preserve">1. </w:t>
      </w:r>
      <w:r w:rsidR="007C3527" w:rsidRPr="00141BF8">
        <w:rPr>
          <w:b/>
          <w:bCs/>
          <w:szCs w:val="28"/>
          <w:highlight w:val="white"/>
        </w:rPr>
        <w:t xml:space="preserve">Công tác lãnh đạo, chỉ đạo quán triệt, triển khai </w:t>
      </w:r>
    </w:p>
    <w:p w14:paraId="0527D38B" w14:textId="796FBDC2" w:rsidR="007C3527" w:rsidRDefault="00141BF8" w:rsidP="007C3527">
      <w:pPr>
        <w:tabs>
          <w:tab w:val="left" w:pos="536"/>
        </w:tabs>
        <w:spacing w:line="360" w:lineRule="exact"/>
        <w:ind w:firstLine="601"/>
        <w:rPr>
          <w:szCs w:val="28"/>
          <w:highlight w:val="white"/>
        </w:rPr>
      </w:pPr>
      <w:r>
        <w:rPr>
          <w:szCs w:val="28"/>
          <w:highlight w:val="white"/>
        </w:rPr>
        <w:tab/>
      </w:r>
      <w:r w:rsidR="007C3527" w:rsidRPr="007C3527">
        <w:rPr>
          <w:szCs w:val="28"/>
          <w:highlight w:val="white"/>
        </w:rPr>
        <w:t>- Đánh giá công tác lãnh đạo tổ chức, quán triệt, tuyên truyền, phổ biến Chỉ thị số 30-CT/TW của Bộ Chính trị, Kết luận số 65-KL/TW ngày 04 tháng 3 năm 2010; Kết luận số 120-KL/TW ngày 07 tháng 01 năm 2016 của Bộ Chính trị (khóa XI) và Công văn 680-CV/TU ngày 28 tháng 4 năm 2010, Thông tri số 09-TT/TU ngày 17 tháng 8 năm 2016 của Ban Thường vụ Thành ủy và các văn bản pháp luật khác về thực hiện dân chủ ở cơ sở…</w:t>
      </w:r>
    </w:p>
    <w:p w14:paraId="63EB26A7" w14:textId="1FA5E67B" w:rsidR="007C3527" w:rsidRDefault="00141BF8" w:rsidP="007C3527">
      <w:pPr>
        <w:tabs>
          <w:tab w:val="left" w:pos="536"/>
        </w:tabs>
        <w:spacing w:line="360" w:lineRule="exact"/>
        <w:ind w:firstLine="601"/>
        <w:rPr>
          <w:szCs w:val="28"/>
          <w:highlight w:val="white"/>
        </w:rPr>
      </w:pPr>
      <w:r>
        <w:rPr>
          <w:szCs w:val="28"/>
          <w:highlight w:val="white"/>
        </w:rPr>
        <w:tab/>
      </w:r>
      <w:r w:rsidR="007C3527" w:rsidRPr="007C3527">
        <w:rPr>
          <w:szCs w:val="28"/>
          <w:highlight w:val="white"/>
        </w:rPr>
        <w:t xml:space="preserve">- Kết quả chuyển biến về nhận thức, trách nhiệm của cấp ủy, tổ chức đảng, của người đứng đầu cấp ủy, người đứng đầu chính quyền và cán bộ, đảng viên, </w:t>
      </w:r>
      <w:r>
        <w:rPr>
          <w:szCs w:val="28"/>
          <w:highlight w:val="white"/>
        </w:rPr>
        <w:t>đoàn viên, người lao động</w:t>
      </w:r>
      <w:r w:rsidR="007C3527" w:rsidRPr="007C3527">
        <w:rPr>
          <w:szCs w:val="28"/>
          <w:highlight w:val="white"/>
        </w:rPr>
        <w:t xml:space="preserve"> trong việc xây dựng và thực hiện quy chế dân chủ ở cơ sở</w:t>
      </w:r>
      <w:r w:rsidR="007C3527" w:rsidRPr="005730DD">
        <w:rPr>
          <w:szCs w:val="28"/>
          <w:highlight w:val="white"/>
        </w:rPr>
        <w:t xml:space="preserve">. </w:t>
      </w:r>
    </w:p>
    <w:p w14:paraId="7630E1BA" w14:textId="1C801B10" w:rsidR="00141BF8" w:rsidRDefault="00141BF8" w:rsidP="007C3527">
      <w:pPr>
        <w:tabs>
          <w:tab w:val="left" w:pos="536"/>
        </w:tabs>
        <w:spacing w:line="360" w:lineRule="exact"/>
        <w:ind w:firstLine="601"/>
        <w:rPr>
          <w:szCs w:val="28"/>
          <w:highlight w:val="white"/>
        </w:rPr>
      </w:pPr>
      <w:r w:rsidRPr="00141BF8">
        <w:rPr>
          <w:b/>
          <w:bCs/>
          <w:szCs w:val="28"/>
          <w:highlight w:val="white"/>
        </w:rPr>
        <w:tab/>
      </w:r>
      <w:r w:rsidR="007C3527" w:rsidRPr="00141BF8">
        <w:rPr>
          <w:b/>
          <w:bCs/>
          <w:szCs w:val="28"/>
          <w:highlight w:val="white"/>
        </w:rPr>
        <w:t>2. Vai trò, trách nhiệm của cấp ủy, người đứng đầu cơ quan trong lãnh đạo, chỉ đạo cụ thể hóa việc thực hiện Chỉ thị số 30-CT/TW của Bộ Chính trị</w:t>
      </w:r>
      <w:r w:rsidR="007C3527" w:rsidRPr="007C3527">
        <w:rPr>
          <w:szCs w:val="28"/>
          <w:highlight w:val="white"/>
        </w:rPr>
        <w:tab/>
      </w:r>
    </w:p>
    <w:p w14:paraId="4F36C67C" w14:textId="4C508731" w:rsidR="007C3527" w:rsidRDefault="00141BF8" w:rsidP="007C3527">
      <w:pPr>
        <w:tabs>
          <w:tab w:val="left" w:pos="536"/>
        </w:tabs>
        <w:spacing w:line="360" w:lineRule="exact"/>
        <w:ind w:firstLine="601"/>
        <w:rPr>
          <w:szCs w:val="28"/>
          <w:highlight w:val="white"/>
        </w:rPr>
      </w:pPr>
      <w:r>
        <w:rPr>
          <w:szCs w:val="28"/>
          <w:highlight w:val="white"/>
        </w:rPr>
        <w:tab/>
      </w:r>
      <w:r w:rsidR="007C3527" w:rsidRPr="005730DD">
        <w:rPr>
          <w:szCs w:val="28"/>
          <w:highlight w:val="white"/>
        </w:rPr>
        <w:t xml:space="preserve">- Việc ban hành và triển khai các văn bản để cụ thể hóa việc lãnh đạo, chỉ đạo thực hiện quy chế </w:t>
      </w:r>
      <w:r w:rsidR="007C3527" w:rsidRPr="007C3527">
        <w:rPr>
          <w:szCs w:val="28"/>
          <w:highlight w:val="white"/>
        </w:rPr>
        <w:t xml:space="preserve">dân chủ ở cơ sở </w:t>
      </w:r>
      <w:r w:rsidR="007C3527" w:rsidRPr="005730DD">
        <w:rPr>
          <w:szCs w:val="28"/>
          <w:highlight w:val="white"/>
        </w:rPr>
        <w:t xml:space="preserve">kể từ khi </w:t>
      </w:r>
      <w:r w:rsidR="007C3527" w:rsidRPr="007C3527">
        <w:rPr>
          <w:szCs w:val="28"/>
          <w:highlight w:val="white"/>
        </w:rPr>
        <w:t xml:space="preserve">Bộ Chính trị </w:t>
      </w:r>
      <w:r w:rsidR="007C3527" w:rsidRPr="005730DD">
        <w:rPr>
          <w:szCs w:val="28"/>
          <w:highlight w:val="white"/>
        </w:rPr>
        <w:t xml:space="preserve">ban hành </w:t>
      </w:r>
      <w:r w:rsidR="007C3527" w:rsidRPr="007C3527">
        <w:rPr>
          <w:szCs w:val="28"/>
          <w:highlight w:val="white"/>
        </w:rPr>
        <w:t>Chỉ thị số 30-CT/TW đến nay (số lượng văn bản ban hành)</w:t>
      </w:r>
    </w:p>
    <w:p w14:paraId="03695985" w14:textId="7751FC46" w:rsidR="007C3527" w:rsidRDefault="00141BF8" w:rsidP="007C3527">
      <w:pPr>
        <w:tabs>
          <w:tab w:val="left" w:pos="536"/>
        </w:tabs>
        <w:spacing w:line="360" w:lineRule="exact"/>
        <w:ind w:firstLine="601"/>
        <w:rPr>
          <w:szCs w:val="28"/>
          <w:highlight w:val="white"/>
        </w:rPr>
      </w:pPr>
      <w:r>
        <w:rPr>
          <w:szCs w:val="28"/>
          <w:highlight w:val="white"/>
        </w:rPr>
        <w:tab/>
      </w:r>
      <w:r w:rsidR="007C3527" w:rsidRPr="005730DD">
        <w:rPr>
          <w:szCs w:val="28"/>
          <w:highlight w:val="white"/>
        </w:rPr>
        <w:t xml:space="preserve">-  Giải pháp nâng cao chất lượng, hiệu quả việc thực hiện dân chủ ở cơ sở; việc tổ chức </w:t>
      </w:r>
      <w:r w:rsidR="007C3527" w:rsidRPr="007C3527">
        <w:rPr>
          <w:szCs w:val="28"/>
          <w:highlight w:val="white"/>
        </w:rPr>
        <w:t>tập huấn, bồi dưỡng (có số liệu minh họa).</w:t>
      </w:r>
    </w:p>
    <w:p w14:paraId="7B9BE7F4" w14:textId="3CADFDFD" w:rsidR="007C3527" w:rsidRDefault="00141BF8" w:rsidP="007C3527">
      <w:pPr>
        <w:tabs>
          <w:tab w:val="left" w:pos="536"/>
        </w:tabs>
        <w:spacing w:line="360" w:lineRule="exact"/>
        <w:ind w:firstLine="601"/>
        <w:rPr>
          <w:szCs w:val="28"/>
          <w:highlight w:val="white"/>
        </w:rPr>
      </w:pPr>
      <w:r>
        <w:rPr>
          <w:szCs w:val="28"/>
          <w:highlight w:val="white"/>
        </w:rPr>
        <w:tab/>
      </w:r>
      <w:r w:rsidR="007C3527" w:rsidRPr="007C3527">
        <w:rPr>
          <w:szCs w:val="28"/>
          <w:highlight w:val="white"/>
        </w:rPr>
        <w:t xml:space="preserve">- Công tác đánh giá sơ kết, tổng kết việc thực hiện các Chỉ thị, Kết luận, Thông tri … của Trung ương, của Thành ủy từ khi Bộ Chính trị bàn hành Chỉ thị số 30-CT/TW; </w:t>
      </w:r>
      <w:r w:rsidR="007C3527" w:rsidRPr="005730DD">
        <w:rPr>
          <w:szCs w:val="28"/>
          <w:highlight w:val="white"/>
        </w:rPr>
        <w:lastRenderedPageBreak/>
        <w:t>việc nhân rộng, giới thiệu, tuyên truyền các điển hình tiên tiến, mô hình, giải pháp cách làm hay về thực hiện dân chủ ở cơ sở</w:t>
      </w:r>
      <w:r w:rsidR="007C3527" w:rsidRPr="007C3527">
        <w:rPr>
          <w:szCs w:val="28"/>
          <w:highlight w:val="white"/>
        </w:rPr>
        <w:t xml:space="preserve"> (có số liệu minh họa).</w:t>
      </w:r>
    </w:p>
    <w:p w14:paraId="271E7507" w14:textId="5E34429D" w:rsidR="007C3527" w:rsidRPr="007C3527" w:rsidRDefault="00ED236F" w:rsidP="007C3527">
      <w:pPr>
        <w:tabs>
          <w:tab w:val="left" w:pos="536"/>
        </w:tabs>
        <w:spacing w:line="360" w:lineRule="exact"/>
        <w:ind w:firstLine="601"/>
        <w:rPr>
          <w:szCs w:val="28"/>
          <w:highlight w:val="white"/>
        </w:rPr>
      </w:pPr>
      <w:r>
        <w:rPr>
          <w:szCs w:val="28"/>
          <w:highlight w:val="white"/>
        </w:rPr>
        <w:tab/>
      </w:r>
      <w:r w:rsidR="007C3527" w:rsidRPr="005730DD">
        <w:rPr>
          <w:szCs w:val="28"/>
          <w:highlight w:val="white"/>
        </w:rPr>
        <w:t xml:space="preserve">- Đánh giá khái quát kết quả lãnh đạo </w:t>
      </w:r>
      <w:r>
        <w:rPr>
          <w:szCs w:val="28"/>
          <w:highlight w:val="white"/>
        </w:rPr>
        <w:t>trong hệ thống công đoàn về</w:t>
      </w:r>
      <w:r w:rsidR="007C3527" w:rsidRPr="005730DD">
        <w:rPr>
          <w:szCs w:val="28"/>
          <w:highlight w:val="white"/>
        </w:rPr>
        <w:t xml:space="preserve"> thực hiện phong trào thi đua yêu nước, phong trào thi đua “Dân vận khéo”</w:t>
      </w:r>
      <w:r w:rsidR="007C3527">
        <w:rPr>
          <w:szCs w:val="28"/>
          <w:highlight w:val="white"/>
        </w:rPr>
        <w:t xml:space="preserve"> </w:t>
      </w:r>
      <w:r w:rsidR="007C3527" w:rsidRPr="005730DD">
        <w:rPr>
          <w:szCs w:val="28"/>
          <w:highlight w:val="white"/>
        </w:rPr>
        <w:t xml:space="preserve">gắn với phát huy dân chủ ở cơ sở giúp hoàn thành các chỉ tiêu trọng tâm theo Nghị quyết đại hội Đảng </w:t>
      </w:r>
      <w:r w:rsidR="007C3527" w:rsidRPr="007C3527">
        <w:rPr>
          <w:szCs w:val="28"/>
          <w:highlight w:val="white"/>
        </w:rPr>
        <w:t>các nhiệm kỳ</w:t>
      </w:r>
      <w:r w:rsidR="007C3527" w:rsidRPr="005730DD">
        <w:rPr>
          <w:szCs w:val="28"/>
          <w:highlight w:val="white"/>
        </w:rPr>
        <w:t xml:space="preserve"> đã đ</w:t>
      </w:r>
      <w:r w:rsidR="007C3527">
        <w:rPr>
          <w:szCs w:val="28"/>
          <w:highlight w:val="white"/>
        </w:rPr>
        <w:t xml:space="preserve">ề </w:t>
      </w:r>
      <w:r w:rsidR="007C3527" w:rsidRPr="005730DD">
        <w:rPr>
          <w:szCs w:val="28"/>
          <w:highlight w:val="white"/>
        </w:rPr>
        <w:t>ra</w:t>
      </w:r>
      <w:r w:rsidR="007C3527" w:rsidRPr="007C3527">
        <w:rPr>
          <w:szCs w:val="28"/>
          <w:highlight w:val="white"/>
        </w:rPr>
        <w:t xml:space="preserve"> (minh họa số liệu 2 hoặc 3 nhiệm kỳ gần đây).</w:t>
      </w:r>
    </w:p>
    <w:p w14:paraId="567C4AE8" w14:textId="2133AFDE" w:rsidR="007C3527" w:rsidRPr="004C6E3E" w:rsidRDefault="004C6E3E" w:rsidP="007C3527">
      <w:pPr>
        <w:tabs>
          <w:tab w:val="left" w:pos="536"/>
        </w:tabs>
        <w:spacing w:line="360" w:lineRule="exact"/>
        <w:ind w:firstLine="601"/>
        <w:rPr>
          <w:b/>
          <w:bCs/>
          <w:szCs w:val="28"/>
          <w:highlight w:val="white"/>
        </w:rPr>
      </w:pPr>
      <w:r w:rsidRPr="004C6E3E">
        <w:rPr>
          <w:b/>
          <w:bCs/>
          <w:szCs w:val="28"/>
          <w:highlight w:val="white"/>
        </w:rPr>
        <w:tab/>
      </w:r>
      <w:r w:rsidR="007C3527" w:rsidRPr="004C6E3E">
        <w:rPr>
          <w:b/>
          <w:bCs/>
          <w:szCs w:val="28"/>
          <w:highlight w:val="white"/>
        </w:rPr>
        <w:t xml:space="preserve">3. Công tác kiểm tra, giám sát </w:t>
      </w:r>
    </w:p>
    <w:p w14:paraId="79529D6A" w14:textId="56EEA965" w:rsidR="007C3527" w:rsidRPr="007C3527" w:rsidRDefault="004C6E3E" w:rsidP="007C3527">
      <w:pPr>
        <w:tabs>
          <w:tab w:val="left" w:pos="536"/>
        </w:tabs>
        <w:spacing w:line="360" w:lineRule="exact"/>
        <w:ind w:firstLine="601"/>
        <w:rPr>
          <w:szCs w:val="28"/>
          <w:highlight w:val="white"/>
        </w:rPr>
      </w:pPr>
      <w:r>
        <w:rPr>
          <w:szCs w:val="28"/>
          <w:highlight w:val="white"/>
        </w:rPr>
        <w:tab/>
      </w:r>
      <w:r w:rsidR="007C3527" w:rsidRPr="005730DD">
        <w:rPr>
          <w:szCs w:val="28"/>
          <w:highlight w:val="white"/>
        </w:rPr>
        <w:t xml:space="preserve">- Kết quả kiểm tra, giám sát việc triển khai và tổ chức thực hiện quy chế dân chủ ở cơ sở đối với các đơn vị từ khi </w:t>
      </w:r>
      <w:r w:rsidR="007C3527">
        <w:rPr>
          <w:szCs w:val="28"/>
          <w:highlight w:val="white"/>
        </w:rPr>
        <w:t xml:space="preserve">Bộ Chính trị ban hành </w:t>
      </w:r>
      <w:r w:rsidR="007C3527" w:rsidRPr="007C3527">
        <w:rPr>
          <w:szCs w:val="28"/>
          <w:highlight w:val="white"/>
        </w:rPr>
        <w:t>Chỉ thị số 30-CT/TW (hình thức, số đoàn, số đơn vị; việc khắc phục những hạn chế sau kiểm tra, giám sát).</w:t>
      </w:r>
    </w:p>
    <w:p w14:paraId="716DE45D" w14:textId="1CE5680D" w:rsidR="007C3527" w:rsidRDefault="004C6E3E" w:rsidP="007C3527">
      <w:pPr>
        <w:tabs>
          <w:tab w:val="left" w:pos="536"/>
        </w:tabs>
        <w:spacing w:line="360" w:lineRule="exact"/>
        <w:ind w:firstLine="601"/>
        <w:rPr>
          <w:szCs w:val="28"/>
          <w:highlight w:val="white"/>
        </w:rPr>
      </w:pPr>
      <w:r>
        <w:rPr>
          <w:szCs w:val="28"/>
          <w:highlight w:val="white"/>
        </w:rPr>
        <w:tab/>
      </w:r>
      <w:r w:rsidR="007C3527" w:rsidRPr="005730DD">
        <w:rPr>
          <w:szCs w:val="28"/>
          <w:highlight w:val="white"/>
        </w:rPr>
        <w:t xml:space="preserve">- Đánh giá hiệu quả việc thực hiện Quy định số 1374-QĐ/TU ngày 01 tháng 12 năm 2017 </w:t>
      </w:r>
      <w:r w:rsidR="007C3527">
        <w:rPr>
          <w:szCs w:val="28"/>
          <w:highlight w:val="white"/>
        </w:rPr>
        <w:t xml:space="preserve">của Ban Thường vụ Thành ủy </w:t>
      </w:r>
      <w:r w:rsidR="007C3527" w:rsidRPr="005730DD">
        <w:rPr>
          <w:szCs w:val="28"/>
          <w:highlight w:val="white"/>
        </w:rPr>
        <w:t>về quy trình giải quyết thông tin phản ánh liên quan các tập thể, cá nhân suy thoái về tư tưởng chính trị, đạo đức lối sống, vi phạm quy định của Đảng, pháp luật của Nhà nước.</w:t>
      </w:r>
    </w:p>
    <w:p w14:paraId="1FDEC38A" w14:textId="576A4C94" w:rsidR="007C3527" w:rsidRPr="00DE5664" w:rsidRDefault="004C6E3E" w:rsidP="007C3527">
      <w:pPr>
        <w:tabs>
          <w:tab w:val="left" w:pos="536"/>
        </w:tabs>
        <w:spacing w:line="360" w:lineRule="exact"/>
        <w:ind w:firstLine="601"/>
        <w:rPr>
          <w:b/>
          <w:bCs/>
          <w:szCs w:val="28"/>
          <w:highlight w:val="white"/>
        </w:rPr>
      </w:pPr>
      <w:r w:rsidRPr="00DE5664">
        <w:rPr>
          <w:b/>
          <w:bCs/>
          <w:szCs w:val="28"/>
          <w:highlight w:val="white"/>
        </w:rPr>
        <w:tab/>
      </w:r>
      <w:r w:rsidR="007C3527" w:rsidRPr="00DE5664">
        <w:rPr>
          <w:b/>
          <w:bCs/>
          <w:szCs w:val="28"/>
          <w:highlight w:val="white"/>
        </w:rPr>
        <w:t xml:space="preserve">4. Công tác </w:t>
      </w:r>
      <w:r w:rsidRPr="00DE5664">
        <w:rPr>
          <w:b/>
          <w:bCs/>
          <w:szCs w:val="28"/>
          <w:highlight w:val="white"/>
        </w:rPr>
        <w:t xml:space="preserve">tham gia, </w:t>
      </w:r>
      <w:r w:rsidR="007C3527" w:rsidRPr="00DE5664">
        <w:rPr>
          <w:b/>
          <w:bCs/>
          <w:szCs w:val="28"/>
          <w:highlight w:val="white"/>
        </w:rPr>
        <w:t xml:space="preserve">đổi mới nâng </w:t>
      </w:r>
      <w:r w:rsidRPr="00DE5664">
        <w:rPr>
          <w:b/>
          <w:bCs/>
          <w:szCs w:val="28"/>
          <w:highlight w:val="white"/>
        </w:rPr>
        <w:t xml:space="preserve">cao </w:t>
      </w:r>
      <w:r w:rsidR="007C3527" w:rsidRPr="00DE5664">
        <w:rPr>
          <w:b/>
          <w:bCs/>
          <w:szCs w:val="28"/>
          <w:highlight w:val="white"/>
        </w:rPr>
        <w:t xml:space="preserve">chất lượng hoạt động Ban Chỉ đạo thực hiện quy chế dân chủ ở cơ sở </w:t>
      </w:r>
    </w:p>
    <w:p w14:paraId="4000536F" w14:textId="03372B3B" w:rsidR="007C3527" w:rsidRPr="007C3527" w:rsidRDefault="007C3527" w:rsidP="007C3527">
      <w:pPr>
        <w:tabs>
          <w:tab w:val="left" w:pos="536"/>
        </w:tabs>
        <w:spacing w:line="360" w:lineRule="exact"/>
        <w:ind w:firstLine="601"/>
        <w:rPr>
          <w:szCs w:val="28"/>
          <w:highlight w:val="white"/>
        </w:rPr>
      </w:pPr>
      <w:r w:rsidRPr="005730DD">
        <w:rPr>
          <w:szCs w:val="28"/>
          <w:highlight w:val="white"/>
        </w:rPr>
        <w:t xml:space="preserve"> - Kết quả </w:t>
      </w:r>
      <w:r w:rsidR="004C6E3E">
        <w:rPr>
          <w:szCs w:val="28"/>
          <w:highlight w:val="white"/>
        </w:rPr>
        <w:t xml:space="preserve">lãnh đạo, </w:t>
      </w:r>
      <w:r w:rsidRPr="005730DD">
        <w:rPr>
          <w:szCs w:val="28"/>
          <w:highlight w:val="white"/>
        </w:rPr>
        <w:t>nhiệm vụ thành viên ban chỉ đạo</w:t>
      </w:r>
      <w:r w:rsidR="004C6E3E">
        <w:rPr>
          <w:szCs w:val="28"/>
          <w:highlight w:val="white"/>
        </w:rPr>
        <w:t xml:space="preserve"> (của công đoàn)</w:t>
      </w:r>
      <w:r>
        <w:rPr>
          <w:szCs w:val="28"/>
          <w:highlight w:val="white"/>
        </w:rPr>
        <w:t xml:space="preserve">; việc </w:t>
      </w:r>
      <w:r w:rsidR="004C6E3E">
        <w:rPr>
          <w:szCs w:val="28"/>
          <w:highlight w:val="white"/>
        </w:rPr>
        <w:t xml:space="preserve">tham gia </w:t>
      </w:r>
      <w:r w:rsidRPr="005730DD">
        <w:rPr>
          <w:szCs w:val="28"/>
          <w:highlight w:val="white"/>
        </w:rPr>
        <w:t xml:space="preserve">rà soát sửa đổi, bổ sung quy chế hoạt động của ban chỉ đạo. </w:t>
      </w:r>
    </w:p>
    <w:p w14:paraId="678D9C0B" w14:textId="2CEC4781" w:rsidR="007C3527" w:rsidRPr="005730DD" w:rsidRDefault="007C3527" w:rsidP="007C3527">
      <w:pPr>
        <w:tabs>
          <w:tab w:val="left" w:pos="536"/>
        </w:tabs>
        <w:spacing w:line="360" w:lineRule="exact"/>
        <w:ind w:firstLine="601"/>
        <w:rPr>
          <w:szCs w:val="28"/>
          <w:highlight w:val="white"/>
        </w:rPr>
      </w:pPr>
      <w:r w:rsidRPr="005730DD">
        <w:rPr>
          <w:szCs w:val="28"/>
          <w:highlight w:val="white"/>
        </w:rPr>
        <w:t xml:space="preserve">- </w:t>
      </w:r>
      <w:r w:rsidR="004C6E3E">
        <w:rPr>
          <w:szCs w:val="28"/>
          <w:highlight w:val="white"/>
        </w:rPr>
        <w:t>Tham gia đề xuất g</w:t>
      </w:r>
      <w:r w:rsidRPr="005730DD">
        <w:rPr>
          <w:szCs w:val="28"/>
          <w:highlight w:val="white"/>
        </w:rPr>
        <w:t>iải pháp đổi mới nâng chất lượng hoạt động ban chỉ đạo thực hiện quy chế dân chủ ở cơ sở; về công tác tuyên truyền, tập huấn, bồi dưỡng, hội nghị chuyên đề, toạ đàm  kiểm tra, giám sát về thực hiện dân chủ ở cơ sở</w:t>
      </w:r>
      <w:r>
        <w:rPr>
          <w:szCs w:val="28"/>
          <w:highlight w:val="white"/>
        </w:rPr>
        <w:t xml:space="preserve"> của ban chỉ đạo</w:t>
      </w:r>
      <w:r w:rsidRPr="005730DD">
        <w:rPr>
          <w:szCs w:val="28"/>
          <w:highlight w:val="white"/>
        </w:rPr>
        <w:t>.</w:t>
      </w:r>
    </w:p>
    <w:p w14:paraId="32269500" w14:textId="7C6D4D47" w:rsidR="007C3527" w:rsidRPr="00DE5664" w:rsidRDefault="00DE5664" w:rsidP="007C3527">
      <w:pPr>
        <w:tabs>
          <w:tab w:val="left" w:pos="536"/>
        </w:tabs>
        <w:spacing w:line="360" w:lineRule="exact"/>
        <w:ind w:firstLine="601"/>
        <w:rPr>
          <w:b/>
          <w:bCs/>
          <w:szCs w:val="28"/>
          <w:highlight w:val="white"/>
        </w:rPr>
      </w:pPr>
      <w:r w:rsidRPr="00DE5664">
        <w:rPr>
          <w:b/>
          <w:bCs/>
          <w:szCs w:val="28"/>
          <w:highlight w:val="white"/>
        </w:rPr>
        <w:tab/>
        <w:t>5</w:t>
      </w:r>
      <w:r w:rsidR="007C3527" w:rsidRPr="00DE5664">
        <w:rPr>
          <w:b/>
          <w:bCs/>
          <w:szCs w:val="28"/>
          <w:highlight w:val="white"/>
        </w:rPr>
        <w:t xml:space="preserve">. Vai trò, trách nhiệm của </w:t>
      </w:r>
      <w:r w:rsidRPr="00DE5664">
        <w:rPr>
          <w:b/>
          <w:bCs/>
          <w:szCs w:val="28"/>
          <w:highlight w:val="white"/>
        </w:rPr>
        <w:t>tổ chức công đoàn</w:t>
      </w:r>
    </w:p>
    <w:p w14:paraId="0D2EE9D5" w14:textId="028DDA75" w:rsidR="007C3527" w:rsidRDefault="00DE5664" w:rsidP="007C3527">
      <w:pPr>
        <w:tabs>
          <w:tab w:val="left" w:pos="536"/>
        </w:tabs>
        <w:spacing w:line="360" w:lineRule="exact"/>
        <w:ind w:firstLine="601"/>
        <w:rPr>
          <w:szCs w:val="28"/>
          <w:highlight w:val="white"/>
        </w:rPr>
      </w:pPr>
      <w:r>
        <w:rPr>
          <w:szCs w:val="28"/>
          <w:highlight w:val="white"/>
        </w:rPr>
        <w:tab/>
      </w:r>
      <w:r w:rsidR="007C3527" w:rsidRPr="007C3527">
        <w:rPr>
          <w:szCs w:val="28"/>
          <w:highlight w:val="white"/>
        </w:rPr>
        <w:t xml:space="preserve">- </w:t>
      </w:r>
      <w:r w:rsidR="007C3527" w:rsidRPr="005730DD">
        <w:rPr>
          <w:szCs w:val="28"/>
          <w:highlight w:val="white"/>
        </w:rPr>
        <w:t>Công tác</w:t>
      </w:r>
      <w:r w:rsidR="007C3527" w:rsidRPr="007C3527">
        <w:rPr>
          <w:szCs w:val="28"/>
          <w:highlight w:val="white"/>
        </w:rPr>
        <w:t xml:space="preserve"> tuyên truyền, vận động đoàn viên, </w:t>
      </w:r>
      <w:r>
        <w:rPr>
          <w:szCs w:val="28"/>
          <w:highlight w:val="white"/>
        </w:rPr>
        <w:t xml:space="preserve">người lao động </w:t>
      </w:r>
      <w:r w:rsidR="007C3527" w:rsidRPr="007C3527">
        <w:rPr>
          <w:szCs w:val="28"/>
          <w:highlight w:val="white"/>
        </w:rPr>
        <w:t>thực hiện đường lối, chủ trương của Đảng, chính sách, pháp luật của Nhà nước về dân chủ ở cơ sở.</w:t>
      </w:r>
    </w:p>
    <w:p w14:paraId="5BCD5922" w14:textId="1BF5BACA" w:rsidR="007C3527" w:rsidRPr="007C3527" w:rsidRDefault="00DE5664" w:rsidP="007C3527">
      <w:pPr>
        <w:tabs>
          <w:tab w:val="left" w:pos="536"/>
        </w:tabs>
        <w:spacing w:line="360" w:lineRule="exact"/>
        <w:ind w:firstLine="601"/>
        <w:rPr>
          <w:szCs w:val="28"/>
          <w:highlight w:val="white"/>
        </w:rPr>
      </w:pPr>
      <w:r>
        <w:rPr>
          <w:szCs w:val="28"/>
          <w:highlight w:val="white"/>
        </w:rPr>
        <w:tab/>
      </w:r>
      <w:r w:rsidR="007C3527" w:rsidRPr="007C3527">
        <w:rPr>
          <w:szCs w:val="28"/>
          <w:highlight w:val="white"/>
        </w:rPr>
        <w:t xml:space="preserve">- Kết quả thực hiện vai trò nòng cốt trong thực hiện giám sát, phản biện xã hội; vận động </w:t>
      </w:r>
      <w:r>
        <w:rPr>
          <w:szCs w:val="28"/>
          <w:highlight w:val="white"/>
        </w:rPr>
        <w:t xml:space="preserve">đoàn viên, người lao động </w:t>
      </w:r>
      <w:r w:rsidR="007C3527" w:rsidRPr="007C3527">
        <w:rPr>
          <w:szCs w:val="28"/>
          <w:highlight w:val="white"/>
        </w:rPr>
        <w:t xml:space="preserve">tham gia góp ý các dự thảo chủ trương, chính sách, quy định liên quan đến quyền và lợi ích hợp pháp, chính đáng của </w:t>
      </w:r>
      <w:r>
        <w:rPr>
          <w:szCs w:val="28"/>
          <w:highlight w:val="white"/>
        </w:rPr>
        <w:t>người lao động và Nhân dân nói chung</w:t>
      </w:r>
      <w:r w:rsidR="007C3527" w:rsidRPr="007C3527">
        <w:rPr>
          <w:szCs w:val="28"/>
          <w:highlight w:val="white"/>
        </w:rPr>
        <w:t xml:space="preserve">; giám sát hoạt động của cơ quan Nhà nước, đại biểu dân cử và cán bộ, đảng viên, công chức, viên chức ở khu dân cư theo Quyết định số 217- QĐ/TW, Quyết định số 218- QĐ/TW của Bộ Chính trị, Quy định số 124-QĐ/TW của Ban Bí thư; Thông tri số 31-TT/TU ngày 16 tháng 6 năm 2014; </w:t>
      </w:r>
      <w:r w:rsidR="007C3527" w:rsidRPr="005730DD">
        <w:rPr>
          <w:szCs w:val="28"/>
          <w:highlight w:val="white"/>
        </w:rPr>
        <w:t>Chỉ thị số 13-CT/TU</w:t>
      </w:r>
      <w:r w:rsidR="007C3527">
        <w:rPr>
          <w:szCs w:val="28"/>
          <w:highlight w:val="white"/>
        </w:rPr>
        <w:t>,</w:t>
      </w:r>
      <w:r w:rsidR="007C3527" w:rsidRPr="005730DD">
        <w:rPr>
          <w:szCs w:val="28"/>
          <w:highlight w:val="white"/>
        </w:rPr>
        <w:t xml:space="preserve"> Đề án số 06-ĐA/TU</w:t>
      </w:r>
      <w:r w:rsidR="007C3527" w:rsidRPr="007C3527">
        <w:rPr>
          <w:szCs w:val="28"/>
          <w:highlight w:val="white"/>
        </w:rPr>
        <w:t xml:space="preserve"> ngày 20 tháng 8 năm 2021 và Thông tri số 24-TT/TU ngày 19 tháng 5 năm 2023 của Ban Thường vụ Thành ủy về phát huy vai trò, nâng cao chất lượng, hiệu quả công tác giám sát, phản biện xã hội của Mặt trận Tổ quốc Việt Nam và các tổ chức chính trị - xã hội…</w:t>
      </w:r>
    </w:p>
    <w:p w14:paraId="6FE15580" w14:textId="521F2CF2" w:rsidR="007C3527" w:rsidRPr="007C3527" w:rsidRDefault="00D17AB0" w:rsidP="007C3527">
      <w:pPr>
        <w:tabs>
          <w:tab w:val="left" w:pos="536"/>
        </w:tabs>
        <w:spacing w:line="360" w:lineRule="exact"/>
        <w:ind w:firstLine="601"/>
        <w:rPr>
          <w:szCs w:val="28"/>
          <w:highlight w:val="white"/>
        </w:rPr>
      </w:pPr>
      <w:r>
        <w:rPr>
          <w:szCs w:val="28"/>
          <w:highlight w:val="white"/>
        </w:rPr>
        <w:lastRenderedPageBreak/>
        <w:tab/>
      </w:r>
      <w:r w:rsidR="007C3527" w:rsidRPr="007C3527">
        <w:rPr>
          <w:szCs w:val="28"/>
          <w:highlight w:val="white"/>
        </w:rPr>
        <w:t xml:space="preserve">- Kết quả công tác tham mưu, đề xuất cấp ủy, chính quyền tổ chức các hội nghị tiếp xúc, đối thoại với đoàn viên, </w:t>
      </w:r>
      <w:r>
        <w:rPr>
          <w:szCs w:val="28"/>
          <w:highlight w:val="white"/>
        </w:rPr>
        <w:t>người lao động</w:t>
      </w:r>
      <w:r w:rsidR="007C3527" w:rsidRPr="007C3527">
        <w:rPr>
          <w:szCs w:val="28"/>
          <w:highlight w:val="white"/>
        </w:rPr>
        <w:t xml:space="preserve">. </w:t>
      </w:r>
    </w:p>
    <w:p w14:paraId="3299FBC6" w14:textId="19298EE9" w:rsidR="007C3527" w:rsidRPr="007C3527" w:rsidRDefault="00D17AB0" w:rsidP="007C3527">
      <w:pPr>
        <w:tabs>
          <w:tab w:val="left" w:pos="536"/>
        </w:tabs>
        <w:spacing w:line="360" w:lineRule="exact"/>
        <w:ind w:firstLine="601"/>
        <w:rPr>
          <w:szCs w:val="28"/>
          <w:highlight w:val="white"/>
        </w:rPr>
      </w:pPr>
      <w:r>
        <w:rPr>
          <w:szCs w:val="28"/>
          <w:highlight w:val="white"/>
        </w:rPr>
        <w:tab/>
      </w:r>
      <w:r w:rsidR="007C3527" w:rsidRPr="007C3527">
        <w:rPr>
          <w:szCs w:val="28"/>
          <w:highlight w:val="white"/>
        </w:rPr>
        <w:t xml:space="preserve">- Việc củng cố kiện toàn, nâng cao chất lượng hoạt động và phát huy vai trò ban thanh tra nhân dân. </w:t>
      </w:r>
    </w:p>
    <w:p w14:paraId="585CA089" w14:textId="2496CE5A" w:rsidR="007C3527" w:rsidRDefault="00D17AB0" w:rsidP="007C3527">
      <w:pPr>
        <w:tabs>
          <w:tab w:val="left" w:pos="536"/>
        </w:tabs>
        <w:spacing w:line="360" w:lineRule="exact"/>
        <w:ind w:firstLine="601"/>
        <w:rPr>
          <w:szCs w:val="28"/>
          <w:highlight w:val="white"/>
        </w:rPr>
      </w:pPr>
      <w:r>
        <w:rPr>
          <w:szCs w:val="28"/>
          <w:highlight w:val="white"/>
        </w:rPr>
        <w:tab/>
      </w:r>
      <w:r w:rsidR="007C3527" w:rsidRPr="007C3527">
        <w:rPr>
          <w:szCs w:val="28"/>
          <w:highlight w:val="white"/>
        </w:rPr>
        <w:t xml:space="preserve">- Đánh giá sự chuyển biến của </w:t>
      </w:r>
      <w:r>
        <w:rPr>
          <w:szCs w:val="28"/>
          <w:highlight w:val="white"/>
        </w:rPr>
        <w:t xml:space="preserve">tổ chức công đoàn </w:t>
      </w:r>
      <w:r w:rsidR="007C3527" w:rsidRPr="005730DD">
        <w:rPr>
          <w:szCs w:val="28"/>
          <w:highlight w:val="white"/>
        </w:rPr>
        <w:t xml:space="preserve">trong tham gia xây dựng và thực hiện dân chủ ở cơ sở từ khi </w:t>
      </w:r>
      <w:r w:rsidR="007C3527">
        <w:rPr>
          <w:szCs w:val="28"/>
          <w:highlight w:val="white"/>
        </w:rPr>
        <w:t xml:space="preserve">Bộ Chính trị ban hành </w:t>
      </w:r>
      <w:r w:rsidR="007C3527" w:rsidRPr="007C3527">
        <w:rPr>
          <w:szCs w:val="28"/>
          <w:highlight w:val="white"/>
        </w:rPr>
        <w:t>Chỉ thị số 30-CT/TW</w:t>
      </w:r>
      <w:r>
        <w:rPr>
          <w:szCs w:val="28"/>
          <w:highlight w:val="white"/>
        </w:rPr>
        <w:t xml:space="preserve"> </w:t>
      </w:r>
      <w:r w:rsidR="007C3527" w:rsidRPr="005730DD">
        <w:rPr>
          <w:szCs w:val="28"/>
          <w:highlight w:val="white"/>
        </w:rPr>
        <w:t>đến nay.</w:t>
      </w:r>
    </w:p>
    <w:p w14:paraId="74879E27" w14:textId="63C75A3A" w:rsidR="007C3527" w:rsidRPr="00A450BD" w:rsidRDefault="00A450BD" w:rsidP="007C3527">
      <w:pPr>
        <w:tabs>
          <w:tab w:val="left" w:pos="536"/>
        </w:tabs>
        <w:spacing w:line="360" w:lineRule="exact"/>
        <w:ind w:firstLine="601"/>
        <w:rPr>
          <w:b/>
          <w:bCs/>
          <w:szCs w:val="28"/>
          <w:highlight w:val="white"/>
        </w:rPr>
      </w:pPr>
      <w:r w:rsidRPr="00A450BD">
        <w:rPr>
          <w:b/>
          <w:bCs/>
          <w:szCs w:val="28"/>
          <w:highlight w:val="white"/>
        </w:rPr>
        <w:tab/>
      </w:r>
      <w:r w:rsidR="007C3527" w:rsidRPr="00A450BD">
        <w:rPr>
          <w:b/>
          <w:bCs/>
          <w:szCs w:val="28"/>
          <w:highlight w:val="white"/>
        </w:rPr>
        <w:t>III. KẾT QUẢ XÂY DỰNG VÀ THỰC HIỆN QUY CHẾ DÂN CHỦ Ở CƠ SỞ TỪ KHI BỘ CHÍNH TRỊ BAN HÀNH CHỈ THỊ SỐ 30-CT/TW ĐẾN NAY</w:t>
      </w:r>
    </w:p>
    <w:p w14:paraId="35204767" w14:textId="04A41360" w:rsidR="007C3527" w:rsidRPr="007C3527" w:rsidRDefault="00790233" w:rsidP="007C3527">
      <w:pPr>
        <w:tabs>
          <w:tab w:val="left" w:pos="536"/>
        </w:tabs>
        <w:spacing w:line="360" w:lineRule="exact"/>
        <w:ind w:firstLine="601"/>
        <w:rPr>
          <w:szCs w:val="28"/>
          <w:highlight w:val="white"/>
        </w:rPr>
      </w:pPr>
      <w:r>
        <w:rPr>
          <w:szCs w:val="28"/>
          <w:highlight w:val="white"/>
        </w:rPr>
        <w:tab/>
      </w:r>
      <w:r w:rsidR="007C3527" w:rsidRPr="007C3527">
        <w:rPr>
          <w:szCs w:val="28"/>
          <w:highlight w:val="white"/>
        </w:rPr>
        <w:t xml:space="preserve">- Đánh giá khái quát </w:t>
      </w:r>
      <w:r w:rsidR="007C3527" w:rsidRPr="005730DD">
        <w:rPr>
          <w:szCs w:val="28"/>
          <w:highlight w:val="white"/>
        </w:rPr>
        <w:t xml:space="preserve">vai trò, trách nhiệm của cấp ủy, thủ trưởng cơ quan, đơn vị trong quản lý, điều hành hoạt động, triển khai nhiệm vụ chính trị gắn với việc thực hiện quy chế, </w:t>
      </w:r>
      <w:r w:rsidR="007C3527" w:rsidRPr="007C3527">
        <w:rPr>
          <w:szCs w:val="28"/>
          <w:highlight w:val="white"/>
        </w:rPr>
        <w:t>quy định trong nội bộ cơ quan và trong quan hệ và giải quyết công việc với công dân, cơ quan, tổ chức</w:t>
      </w:r>
      <w:r w:rsidR="007C3527" w:rsidRPr="005730DD">
        <w:rPr>
          <w:szCs w:val="28"/>
          <w:highlight w:val="white"/>
        </w:rPr>
        <w:t>.</w:t>
      </w:r>
      <w:r w:rsidR="007C3527" w:rsidRPr="007C3527">
        <w:rPr>
          <w:szCs w:val="28"/>
          <w:highlight w:val="white"/>
        </w:rPr>
        <w:t xml:space="preserve"> </w:t>
      </w:r>
    </w:p>
    <w:p w14:paraId="32600A25" w14:textId="2587F6B0" w:rsidR="007C3527" w:rsidRPr="007C3527" w:rsidRDefault="00790233" w:rsidP="007C3527">
      <w:pPr>
        <w:tabs>
          <w:tab w:val="left" w:pos="536"/>
        </w:tabs>
        <w:spacing w:line="360" w:lineRule="exact"/>
        <w:ind w:firstLine="601"/>
        <w:rPr>
          <w:szCs w:val="28"/>
          <w:highlight w:val="white"/>
        </w:rPr>
      </w:pPr>
      <w:r>
        <w:rPr>
          <w:szCs w:val="28"/>
          <w:highlight w:val="white"/>
        </w:rPr>
        <w:tab/>
      </w:r>
      <w:r w:rsidR="007C3527" w:rsidRPr="007C3527">
        <w:rPr>
          <w:szCs w:val="28"/>
          <w:highlight w:val="white"/>
        </w:rPr>
        <w:t>- Kết quả việc thực hiện công tác cải cách hành chính; nâng cao ý thức trách nhiệm phục vụ Nhân dân và thái độ của cán bộ, công chức, viên chức khi tiếp xúc với tổ chức, cá nhân.</w:t>
      </w:r>
    </w:p>
    <w:p w14:paraId="2971EB1C" w14:textId="6A57D0AC" w:rsidR="007C3527" w:rsidRPr="007C3527" w:rsidRDefault="00790233" w:rsidP="007C3527">
      <w:pPr>
        <w:tabs>
          <w:tab w:val="left" w:pos="536"/>
        </w:tabs>
        <w:spacing w:line="360" w:lineRule="exact"/>
        <w:ind w:firstLine="601"/>
        <w:rPr>
          <w:szCs w:val="28"/>
          <w:highlight w:val="white"/>
        </w:rPr>
      </w:pPr>
      <w:r>
        <w:rPr>
          <w:szCs w:val="28"/>
          <w:highlight w:val="white"/>
        </w:rPr>
        <w:tab/>
      </w:r>
      <w:r w:rsidR="007C3527" w:rsidRPr="007C3527">
        <w:rPr>
          <w:szCs w:val="28"/>
          <w:highlight w:val="white"/>
        </w:rPr>
        <w:t xml:space="preserve">- Công tác tiếp </w:t>
      </w:r>
      <w:r>
        <w:rPr>
          <w:szCs w:val="28"/>
          <w:highlight w:val="white"/>
        </w:rPr>
        <w:t>đoàn viên, người lao động</w:t>
      </w:r>
      <w:r w:rsidR="007C3527" w:rsidRPr="007C3527">
        <w:rPr>
          <w:szCs w:val="28"/>
          <w:highlight w:val="white"/>
        </w:rPr>
        <w:t>, giải quyết khiếu nại, tố cáo, kiến nghị của cán bộ, công chức, viên chức và công dân… (minh họa một số cách làm).</w:t>
      </w:r>
    </w:p>
    <w:p w14:paraId="12555775" w14:textId="3315DE86" w:rsidR="007C3527" w:rsidRPr="005730DD" w:rsidRDefault="00790233" w:rsidP="007C3527">
      <w:pPr>
        <w:tabs>
          <w:tab w:val="left" w:pos="536"/>
        </w:tabs>
        <w:spacing w:line="360" w:lineRule="exact"/>
        <w:ind w:firstLine="601"/>
        <w:rPr>
          <w:szCs w:val="28"/>
          <w:highlight w:val="white"/>
        </w:rPr>
      </w:pPr>
      <w:r>
        <w:rPr>
          <w:szCs w:val="28"/>
          <w:highlight w:val="white"/>
        </w:rPr>
        <w:tab/>
      </w:r>
      <w:r w:rsidR="007C3527" w:rsidRPr="005730DD">
        <w:rPr>
          <w:szCs w:val="28"/>
          <w:highlight w:val="white"/>
        </w:rPr>
        <w:t>- Đánh giá tác động tích cực của việc thực hiện dân chủ trong việc xây dựng cơ quan, đơn vị và đội ngũ cán bộ, công chức</w:t>
      </w:r>
      <w:r w:rsidR="007C3527">
        <w:rPr>
          <w:szCs w:val="28"/>
          <w:highlight w:val="white"/>
        </w:rPr>
        <w:t>, viên chức</w:t>
      </w:r>
      <w:r w:rsidR="007C3527" w:rsidRPr="005730DD">
        <w:rPr>
          <w:szCs w:val="28"/>
          <w:highlight w:val="white"/>
        </w:rPr>
        <w:t xml:space="preserve">: Việc phát huy quyền làm chủ của cán bộ, công chức, viên chức, </w:t>
      </w:r>
      <w:r>
        <w:rPr>
          <w:szCs w:val="28"/>
          <w:highlight w:val="white"/>
        </w:rPr>
        <w:t xml:space="preserve">đoàn viên, </w:t>
      </w:r>
      <w:r w:rsidR="007C3527" w:rsidRPr="005730DD">
        <w:rPr>
          <w:szCs w:val="28"/>
          <w:highlight w:val="white"/>
        </w:rPr>
        <w:t xml:space="preserve">người lao động trong thực thi công vụ, thực hiện nhiệm vụ; tham gia góp ý, sửa đổi, bổ sung, xây dựng các quy chế, quy định trong cơ quan, đơn vị; </w:t>
      </w:r>
      <w:r w:rsidR="007C3527" w:rsidRPr="007C3527">
        <w:rPr>
          <w:szCs w:val="28"/>
          <w:highlight w:val="white"/>
        </w:rPr>
        <w:t>chất lượng tổ chức hội nghị cán bộ, công chức, viên chức; thực hiện Nghị quyết hội nghị cán bộ, công chức, viên chức.</w:t>
      </w:r>
    </w:p>
    <w:p w14:paraId="6F08E583" w14:textId="69069C89" w:rsidR="007C3527" w:rsidRPr="007C3527" w:rsidRDefault="00790233" w:rsidP="007C3527">
      <w:pPr>
        <w:tabs>
          <w:tab w:val="left" w:pos="536"/>
        </w:tabs>
        <w:spacing w:line="360" w:lineRule="exact"/>
        <w:ind w:firstLine="601"/>
        <w:rPr>
          <w:szCs w:val="28"/>
          <w:highlight w:val="white"/>
        </w:rPr>
      </w:pPr>
      <w:r>
        <w:rPr>
          <w:szCs w:val="28"/>
          <w:highlight w:val="white"/>
        </w:rPr>
        <w:tab/>
      </w:r>
      <w:r w:rsidR="007C3527" w:rsidRPr="007C3527">
        <w:rPr>
          <w:szCs w:val="28"/>
          <w:highlight w:val="white"/>
        </w:rPr>
        <w:t>- Vai trò của Ban Thanh tra nhân dân, của đoàn thể trong việc tham gia thực hiện dân chủ của cơ quan, đơn vị; kiểm tra, giám sát việc công khai các nội dung liên quan đến cán bộ, công chức, viên chức, người lao động; việc thực hiện các quy chế, quy định… trong nội bộ cơ quan.</w:t>
      </w:r>
    </w:p>
    <w:p w14:paraId="42625014" w14:textId="7EFB8B26" w:rsidR="007C3527" w:rsidRPr="007F61B3" w:rsidRDefault="00790233" w:rsidP="007C3527">
      <w:pPr>
        <w:tabs>
          <w:tab w:val="left" w:pos="536"/>
        </w:tabs>
        <w:spacing w:line="360" w:lineRule="exact"/>
        <w:ind w:firstLine="601"/>
        <w:rPr>
          <w:b/>
          <w:bCs/>
          <w:szCs w:val="28"/>
          <w:highlight w:val="white"/>
        </w:rPr>
      </w:pPr>
      <w:r w:rsidRPr="00790233">
        <w:rPr>
          <w:b/>
          <w:bCs/>
          <w:szCs w:val="28"/>
          <w:highlight w:val="white"/>
        </w:rPr>
        <w:tab/>
      </w:r>
      <w:r w:rsidR="007C3527" w:rsidRPr="007F61B3">
        <w:rPr>
          <w:b/>
          <w:bCs/>
          <w:szCs w:val="28"/>
          <w:highlight w:val="white"/>
        </w:rPr>
        <w:t>IV. ĐÁNH GIÁ TÁC ĐỘNG CỦA VIỆC THỰC HIỆN CHỈ THỊ SỐ 30-CT/TW CỦA BỘ CHÍNH TRỊ VÀ CÁC VĂN BẢN CỦA BAN THƯỜNG VỤ THÀNH ỦY</w:t>
      </w:r>
    </w:p>
    <w:p w14:paraId="50A6E50F" w14:textId="35AC8E97" w:rsidR="007C3527" w:rsidRPr="005730DD" w:rsidRDefault="00790233" w:rsidP="007C3527">
      <w:pPr>
        <w:tabs>
          <w:tab w:val="left" w:pos="536"/>
        </w:tabs>
        <w:spacing w:line="360" w:lineRule="exact"/>
        <w:ind w:firstLine="601"/>
        <w:rPr>
          <w:szCs w:val="28"/>
          <w:highlight w:val="white"/>
        </w:rPr>
      </w:pPr>
      <w:r>
        <w:rPr>
          <w:szCs w:val="28"/>
          <w:highlight w:val="white"/>
        </w:rPr>
        <w:tab/>
      </w:r>
      <w:r w:rsidR="007C3527" w:rsidRPr="007F61B3">
        <w:rPr>
          <w:b/>
          <w:bCs/>
          <w:szCs w:val="28"/>
          <w:highlight w:val="white"/>
        </w:rPr>
        <w:t>1.</w:t>
      </w:r>
      <w:r w:rsidR="007C3527" w:rsidRPr="005730DD">
        <w:rPr>
          <w:szCs w:val="28"/>
          <w:highlight w:val="white"/>
        </w:rPr>
        <w:t xml:space="preserve"> Kết quả việc </w:t>
      </w:r>
      <w:r w:rsidR="007C3527" w:rsidRPr="007C3527">
        <w:rPr>
          <w:szCs w:val="28"/>
          <w:highlight w:val="white"/>
        </w:rPr>
        <w:t>cao nhận thức</w:t>
      </w:r>
      <w:r w:rsidR="007C3527" w:rsidRPr="005730DD">
        <w:rPr>
          <w:szCs w:val="28"/>
          <w:highlight w:val="white"/>
        </w:rPr>
        <w:t>, trách nhiệm về thực hiện dân chủ ở cơ sở.</w:t>
      </w:r>
    </w:p>
    <w:p w14:paraId="2DAE4977" w14:textId="37E6FCD7" w:rsidR="007C3527" w:rsidRPr="005730DD" w:rsidRDefault="00790233" w:rsidP="007C3527">
      <w:pPr>
        <w:tabs>
          <w:tab w:val="left" w:pos="536"/>
        </w:tabs>
        <w:spacing w:line="360" w:lineRule="exact"/>
        <w:ind w:firstLine="601"/>
        <w:rPr>
          <w:szCs w:val="28"/>
          <w:highlight w:val="white"/>
        </w:rPr>
      </w:pPr>
      <w:r>
        <w:rPr>
          <w:szCs w:val="28"/>
          <w:highlight w:val="white"/>
        </w:rPr>
        <w:tab/>
      </w:r>
      <w:r w:rsidR="007C3527" w:rsidRPr="007F61B3">
        <w:rPr>
          <w:b/>
          <w:bCs/>
          <w:szCs w:val="28"/>
          <w:highlight w:val="white"/>
        </w:rPr>
        <w:t>2.</w:t>
      </w:r>
      <w:r w:rsidR="007C3527" w:rsidRPr="005730DD">
        <w:rPr>
          <w:szCs w:val="28"/>
          <w:highlight w:val="white"/>
        </w:rPr>
        <w:t xml:space="preserve"> Tác động của việc thực </w:t>
      </w:r>
      <w:r w:rsidR="007C3527" w:rsidRPr="007C3527">
        <w:rPr>
          <w:szCs w:val="28"/>
          <w:highlight w:val="white"/>
        </w:rPr>
        <w:t>hiện dân chủ</w:t>
      </w:r>
      <w:r w:rsidR="007C3527" w:rsidRPr="005730DD">
        <w:rPr>
          <w:szCs w:val="28"/>
          <w:highlight w:val="white"/>
        </w:rPr>
        <w:t xml:space="preserve"> ở cơ sở góp phần thúc đẩy phát triển kinh tế, văn hóa, xã hội; giữ vững an ninh chính trị, trật tự an toàn xã hội. </w:t>
      </w:r>
    </w:p>
    <w:p w14:paraId="12452BFB" w14:textId="01449154" w:rsidR="007C3527" w:rsidRPr="007C3527" w:rsidRDefault="00790233" w:rsidP="007C3527">
      <w:pPr>
        <w:tabs>
          <w:tab w:val="left" w:pos="536"/>
        </w:tabs>
        <w:spacing w:line="360" w:lineRule="exact"/>
        <w:ind w:firstLine="601"/>
        <w:rPr>
          <w:szCs w:val="28"/>
          <w:highlight w:val="white"/>
        </w:rPr>
      </w:pPr>
      <w:r>
        <w:rPr>
          <w:szCs w:val="28"/>
          <w:highlight w:val="white"/>
        </w:rPr>
        <w:lastRenderedPageBreak/>
        <w:tab/>
      </w:r>
      <w:r w:rsidR="007C3527" w:rsidRPr="007F61B3">
        <w:rPr>
          <w:b/>
          <w:bCs/>
          <w:szCs w:val="28"/>
          <w:highlight w:val="white"/>
        </w:rPr>
        <w:t>3.</w:t>
      </w:r>
      <w:r w:rsidR="007C3527" w:rsidRPr="007C3527">
        <w:rPr>
          <w:szCs w:val="28"/>
          <w:highlight w:val="white"/>
        </w:rPr>
        <w:t xml:space="preserve"> Kết quả việc thực hiện</w:t>
      </w:r>
      <w:r w:rsidR="007C3527" w:rsidRPr="005730DD">
        <w:rPr>
          <w:szCs w:val="28"/>
          <w:highlight w:val="white"/>
        </w:rPr>
        <w:t xml:space="preserve"> dân chủ ở cơ sở </w:t>
      </w:r>
      <w:r w:rsidR="007C3527" w:rsidRPr="007C3527">
        <w:rPr>
          <w:szCs w:val="28"/>
          <w:highlight w:val="white"/>
        </w:rPr>
        <w:t xml:space="preserve">góp phần xây dựng Đảng, xây dựng chính quyền, </w:t>
      </w:r>
      <w:r>
        <w:rPr>
          <w:szCs w:val="28"/>
          <w:highlight w:val="white"/>
        </w:rPr>
        <w:t>xây dựng tổ chức công đoàn</w:t>
      </w:r>
      <w:r w:rsidR="007C3527" w:rsidRPr="007C3527">
        <w:rPr>
          <w:szCs w:val="28"/>
          <w:highlight w:val="white"/>
        </w:rPr>
        <w:t xml:space="preserve"> vững mạnh.</w:t>
      </w:r>
    </w:p>
    <w:p w14:paraId="02B4F62F" w14:textId="197E759C" w:rsidR="007C3527" w:rsidRPr="007C3527" w:rsidRDefault="00790233" w:rsidP="007C3527">
      <w:pPr>
        <w:tabs>
          <w:tab w:val="left" w:pos="536"/>
        </w:tabs>
        <w:spacing w:line="360" w:lineRule="exact"/>
        <w:ind w:firstLine="601"/>
        <w:rPr>
          <w:szCs w:val="28"/>
          <w:highlight w:val="white"/>
        </w:rPr>
      </w:pPr>
      <w:r>
        <w:rPr>
          <w:szCs w:val="28"/>
          <w:highlight w:val="white"/>
        </w:rPr>
        <w:tab/>
      </w:r>
      <w:r w:rsidR="007C3527" w:rsidRPr="007F61B3">
        <w:rPr>
          <w:b/>
          <w:bCs/>
          <w:szCs w:val="28"/>
          <w:highlight w:val="white"/>
        </w:rPr>
        <w:t>4.</w:t>
      </w:r>
      <w:r w:rsidR="007C3527" w:rsidRPr="007C3527">
        <w:rPr>
          <w:szCs w:val="28"/>
          <w:highlight w:val="white"/>
        </w:rPr>
        <w:t xml:space="preserve"> Tác động từ khi Luật thực hiện dân chủ ở cơ sở có hiệu lực.</w:t>
      </w:r>
    </w:p>
    <w:p w14:paraId="73550CD0" w14:textId="23729958" w:rsidR="007C3527" w:rsidRPr="007F61B3" w:rsidRDefault="00790233" w:rsidP="007C3527">
      <w:pPr>
        <w:tabs>
          <w:tab w:val="left" w:pos="536"/>
        </w:tabs>
        <w:spacing w:line="360" w:lineRule="exact"/>
        <w:ind w:firstLine="601"/>
        <w:rPr>
          <w:b/>
          <w:bCs/>
          <w:szCs w:val="28"/>
          <w:highlight w:val="white"/>
        </w:rPr>
      </w:pPr>
      <w:r w:rsidRPr="007F61B3">
        <w:rPr>
          <w:b/>
          <w:bCs/>
          <w:szCs w:val="28"/>
          <w:highlight w:val="white"/>
        </w:rPr>
        <w:tab/>
      </w:r>
      <w:r w:rsidR="007C3527" w:rsidRPr="007F61B3">
        <w:rPr>
          <w:b/>
          <w:bCs/>
          <w:szCs w:val="28"/>
          <w:highlight w:val="white"/>
        </w:rPr>
        <w:t>V. NHỮNG HẠN CHẾ, YẾU KÉM</w:t>
      </w:r>
    </w:p>
    <w:p w14:paraId="20D97A0F" w14:textId="41EA9991" w:rsidR="007C3527" w:rsidRPr="007C3527" w:rsidRDefault="00790233" w:rsidP="007C3527">
      <w:pPr>
        <w:tabs>
          <w:tab w:val="left" w:pos="536"/>
        </w:tabs>
        <w:spacing w:line="360" w:lineRule="exact"/>
        <w:ind w:firstLine="601"/>
        <w:rPr>
          <w:szCs w:val="28"/>
          <w:highlight w:val="white"/>
        </w:rPr>
      </w:pPr>
      <w:r>
        <w:rPr>
          <w:szCs w:val="28"/>
          <w:highlight w:val="white"/>
        </w:rPr>
        <w:tab/>
      </w:r>
      <w:r w:rsidR="007C3527" w:rsidRPr="007F61B3">
        <w:rPr>
          <w:b/>
          <w:bCs/>
          <w:szCs w:val="28"/>
          <w:highlight w:val="white"/>
        </w:rPr>
        <w:t>1.</w:t>
      </w:r>
      <w:r w:rsidR="007C3527" w:rsidRPr="007C3527">
        <w:rPr>
          <w:szCs w:val="28"/>
          <w:highlight w:val="white"/>
        </w:rPr>
        <w:t xml:space="preserve"> Về công tác lãnh đạo, chỉ đạo của cấp ủy đảng, chính quyền,</w:t>
      </w:r>
      <w:r>
        <w:rPr>
          <w:szCs w:val="28"/>
          <w:highlight w:val="white"/>
        </w:rPr>
        <w:t xml:space="preserve"> tổ chức công đoàn</w:t>
      </w:r>
      <w:r w:rsidR="007C3527" w:rsidRPr="007C3527">
        <w:rPr>
          <w:szCs w:val="28"/>
          <w:highlight w:val="white"/>
        </w:rPr>
        <w:t>; vai trò trách nhiệm của người đứng đầu cấp ủy, chính quyền địa phương, cơ quan, đơn vị trong lãnh đạo, chỉ đạo xây dựng và thực hiện dân chủ ở cơ sở.</w:t>
      </w:r>
    </w:p>
    <w:p w14:paraId="522C4A9E" w14:textId="60121AFA" w:rsidR="007C3527" w:rsidRPr="005730DD" w:rsidRDefault="00790233" w:rsidP="007C3527">
      <w:pPr>
        <w:tabs>
          <w:tab w:val="left" w:pos="536"/>
        </w:tabs>
        <w:spacing w:line="360" w:lineRule="exact"/>
        <w:ind w:firstLine="601"/>
        <w:rPr>
          <w:szCs w:val="28"/>
          <w:highlight w:val="white"/>
        </w:rPr>
      </w:pPr>
      <w:r>
        <w:rPr>
          <w:szCs w:val="28"/>
          <w:highlight w:val="white"/>
        </w:rPr>
        <w:tab/>
      </w:r>
      <w:r w:rsidR="007C3527" w:rsidRPr="007F61B3">
        <w:rPr>
          <w:b/>
          <w:bCs/>
          <w:szCs w:val="28"/>
          <w:highlight w:val="white"/>
        </w:rPr>
        <w:t>2.</w:t>
      </w:r>
      <w:r w:rsidR="007C3527" w:rsidRPr="005730DD">
        <w:rPr>
          <w:szCs w:val="28"/>
          <w:highlight w:val="white"/>
        </w:rPr>
        <w:t xml:space="preserve"> Chất lượng xây dựng và thực hiện dân chủ ở cơ sở các loại hình theo quy định</w:t>
      </w:r>
      <w:r w:rsidR="007C3527">
        <w:rPr>
          <w:szCs w:val="28"/>
          <w:highlight w:val="white"/>
        </w:rPr>
        <w:t>.</w:t>
      </w:r>
    </w:p>
    <w:p w14:paraId="08377FF2" w14:textId="5C105E0C" w:rsidR="007C3527" w:rsidRPr="005730DD" w:rsidRDefault="00790233" w:rsidP="007C3527">
      <w:pPr>
        <w:tabs>
          <w:tab w:val="left" w:pos="536"/>
        </w:tabs>
        <w:spacing w:line="360" w:lineRule="exact"/>
        <w:ind w:firstLine="601"/>
        <w:rPr>
          <w:szCs w:val="28"/>
          <w:highlight w:val="white"/>
        </w:rPr>
      </w:pPr>
      <w:r>
        <w:rPr>
          <w:szCs w:val="28"/>
          <w:highlight w:val="white"/>
        </w:rPr>
        <w:tab/>
      </w:r>
      <w:r w:rsidR="007C3527" w:rsidRPr="007F61B3">
        <w:rPr>
          <w:b/>
          <w:bCs/>
          <w:szCs w:val="28"/>
          <w:highlight w:val="white"/>
        </w:rPr>
        <w:t>3.</w:t>
      </w:r>
      <w:r w:rsidR="007C3527" w:rsidRPr="005730DD">
        <w:rPr>
          <w:szCs w:val="28"/>
          <w:highlight w:val="white"/>
        </w:rPr>
        <w:t xml:space="preserve"> Về vai trò, trách nhiệm, chất lượng </w:t>
      </w:r>
      <w:r>
        <w:rPr>
          <w:szCs w:val="28"/>
          <w:highlight w:val="white"/>
        </w:rPr>
        <w:t xml:space="preserve">tham gia </w:t>
      </w:r>
      <w:r w:rsidR="007C3527" w:rsidRPr="005730DD">
        <w:rPr>
          <w:szCs w:val="28"/>
          <w:highlight w:val="white"/>
        </w:rPr>
        <w:t>hoạt động của Ban Chỉ đạo về thực hiện quy chế dân chủ ở cơ sở, Ban Thanh tra nhân dân.</w:t>
      </w:r>
    </w:p>
    <w:p w14:paraId="543413A5" w14:textId="2A1BA05B" w:rsidR="007C3527" w:rsidRPr="005730DD" w:rsidRDefault="00790233" w:rsidP="007C3527">
      <w:pPr>
        <w:tabs>
          <w:tab w:val="left" w:pos="536"/>
        </w:tabs>
        <w:spacing w:line="360" w:lineRule="exact"/>
        <w:ind w:firstLine="601"/>
        <w:rPr>
          <w:szCs w:val="28"/>
          <w:highlight w:val="white"/>
        </w:rPr>
      </w:pPr>
      <w:r>
        <w:rPr>
          <w:szCs w:val="28"/>
          <w:highlight w:val="white"/>
        </w:rPr>
        <w:tab/>
      </w:r>
      <w:r w:rsidR="007C3527" w:rsidRPr="007F61B3">
        <w:rPr>
          <w:b/>
          <w:bCs/>
          <w:szCs w:val="28"/>
          <w:highlight w:val="white"/>
        </w:rPr>
        <w:t>4.</w:t>
      </w:r>
      <w:r w:rsidR="007C3527" w:rsidRPr="007C3527">
        <w:rPr>
          <w:szCs w:val="28"/>
          <w:highlight w:val="white"/>
        </w:rPr>
        <w:t xml:space="preserve"> Về công tác phối hợp giữa cấp ủy đảng, chính quyền, </w:t>
      </w:r>
      <w:r>
        <w:rPr>
          <w:szCs w:val="28"/>
          <w:highlight w:val="white"/>
        </w:rPr>
        <w:t>tổ chức công đoàn</w:t>
      </w:r>
      <w:r w:rsidR="007C3527" w:rsidRPr="007C3527">
        <w:rPr>
          <w:szCs w:val="28"/>
          <w:highlight w:val="white"/>
        </w:rPr>
        <w:t xml:space="preserve"> trong công tác lãnh đạo, chỉ đạo việc xây dựng và thực hiện </w:t>
      </w:r>
      <w:r w:rsidR="007C3527" w:rsidRPr="005730DD">
        <w:rPr>
          <w:szCs w:val="28"/>
          <w:highlight w:val="white"/>
        </w:rPr>
        <w:t>dân chủ ở cơ sở</w:t>
      </w:r>
      <w:r w:rsidR="007C3527" w:rsidRPr="007C3527">
        <w:rPr>
          <w:szCs w:val="28"/>
          <w:highlight w:val="white"/>
        </w:rPr>
        <w:t>.</w:t>
      </w:r>
    </w:p>
    <w:p w14:paraId="6CE28BA3" w14:textId="579FDE4F" w:rsidR="007C3527" w:rsidRPr="007F61B3" w:rsidRDefault="007F61B3" w:rsidP="007C3527">
      <w:pPr>
        <w:tabs>
          <w:tab w:val="left" w:pos="536"/>
        </w:tabs>
        <w:spacing w:line="360" w:lineRule="exact"/>
        <w:ind w:firstLine="601"/>
        <w:rPr>
          <w:b/>
          <w:bCs/>
          <w:szCs w:val="28"/>
          <w:highlight w:val="white"/>
        </w:rPr>
      </w:pPr>
      <w:r w:rsidRPr="007F61B3">
        <w:rPr>
          <w:b/>
          <w:bCs/>
          <w:szCs w:val="28"/>
          <w:highlight w:val="white"/>
        </w:rPr>
        <w:tab/>
      </w:r>
      <w:r w:rsidR="007C3527" w:rsidRPr="007F61B3">
        <w:rPr>
          <w:b/>
          <w:bCs/>
          <w:szCs w:val="28"/>
          <w:highlight w:val="white"/>
        </w:rPr>
        <w:t>VI. NGUYÊN NHÂN VÀ BÀI HỌC KINH NGHIỆM</w:t>
      </w:r>
    </w:p>
    <w:p w14:paraId="4A13DF3B" w14:textId="2B2056EA" w:rsidR="007C3527" w:rsidRPr="005730DD" w:rsidRDefault="007F61B3" w:rsidP="007C3527">
      <w:pPr>
        <w:tabs>
          <w:tab w:val="left" w:pos="536"/>
        </w:tabs>
        <w:spacing w:line="360" w:lineRule="exact"/>
        <w:ind w:firstLine="601"/>
        <w:rPr>
          <w:szCs w:val="28"/>
          <w:highlight w:val="white"/>
        </w:rPr>
      </w:pPr>
      <w:r>
        <w:rPr>
          <w:szCs w:val="28"/>
          <w:highlight w:val="white"/>
        </w:rPr>
        <w:tab/>
      </w:r>
      <w:r w:rsidR="007C3527" w:rsidRPr="007F61B3">
        <w:rPr>
          <w:b/>
          <w:bCs/>
          <w:szCs w:val="28"/>
          <w:highlight w:val="white"/>
        </w:rPr>
        <w:t>1.</w:t>
      </w:r>
      <w:r w:rsidR="007C3527">
        <w:rPr>
          <w:szCs w:val="28"/>
          <w:highlight w:val="white"/>
        </w:rPr>
        <w:t xml:space="preserve"> </w:t>
      </w:r>
      <w:r w:rsidR="007C3527" w:rsidRPr="005730DD">
        <w:rPr>
          <w:szCs w:val="28"/>
          <w:highlight w:val="white"/>
        </w:rPr>
        <w:t>Nguyên nhân đạt được kết quả</w:t>
      </w:r>
    </w:p>
    <w:p w14:paraId="7767AD60" w14:textId="12B31D29" w:rsidR="007C3527" w:rsidRPr="005730DD" w:rsidRDefault="007F61B3" w:rsidP="007C3527">
      <w:pPr>
        <w:tabs>
          <w:tab w:val="left" w:pos="536"/>
        </w:tabs>
        <w:spacing w:line="360" w:lineRule="exact"/>
        <w:ind w:firstLine="601"/>
        <w:rPr>
          <w:szCs w:val="28"/>
          <w:highlight w:val="white"/>
        </w:rPr>
      </w:pPr>
      <w:r>
        <w:rPr>
          <w:szCs w:val="28"/>
          <w:highlight w:val="white"/>
        </w:rPr>
        <w:tab/>
      </w:r>
      <w:r w:rsidR="007C3527" w:rsidRPr="007F61B3">
        <w:rPr>
          <w:b/>
          <w:bCs/>
          <w:szCs w:val="28"/>
          <w:highlight w:val="white"/>
        </w:rPr>
        <w:t>2.</w:t>
      </w:r>
      <w:r w:rsidR="007C3527" w:rsidRPr="005730DD">
        <w:rPr>
          <w:szCs w:val="28"/>
          <w:highlight w:val="white"/>
        </w:rPr>
        <w:t xml:space="preserve"> Nguyên nhân hạn chế, yếu kém</w:t>
      </w:r>
    </w:p>
    <w:p w14:paraId="5F733EFF" w14:textId="7C7272AD" w:rsidR="007C3527" w:rsidRPr="005730DD" w:rsidRDefault="007F61B3" w:rsidP="007C3527">
      <w:pPr>
        <w:tabs>
          <w:tab w:val="left" w:pos="536"/>
        </w:tabs>
        <w:spacing w:line="360" w:lineRule="exact"/>
        <w:ind w:firstLine="601"/>
        <w:rPr>
          <w:szCs w:val="28"/>
          <w:highlight w:val="white"/>
        </w:rPr>
      </w:pPr>
      <w:r>
        <w:rPr>
          <w:szCs w:val="28"/>
          <w:highlight w:val="white"/>
        </w:rPr>
        <w:tab/>
      </w:r>
      <w:r w:rsidR="007C3527" w:rsidRPr="007F61B3">
        <w:rPr>
          <w:b/>
          <w:bCs/>
          <w:szCs w:val="28"/>
          <w:highlight w:val="white"/>
        </w:rPr>
        <w:t>3.</w:t>
      </w:r>
      <w:r w:rsidR="007C3527" w:rsidRPr="005730DD">
        <w:rPr>
          <w:szCs w:val="28"/>
          <w:highlight w:val="white"/>
        </w:rPr>
        <w:t xml:space="preserve"> Bài học kinh nghiệm</w:t>
      </w:r>
    </w:p>
    <w:p w14:paraId="6344B80B" w14:textId="4DA64D4F" w:rsidR="007C3527" w:rsidRPr="007F61B3" w:rsidRDefault="007F61B3" w:rsidP="007C3527">
      <w:pPr>
        <w:tabs>
          <w:tab w:val="left" w:pos="536"/>
        </w:tabs>
        <w:spacing w:line="360" w:lineRule="exact"/>
        <w:ind w:firstLine="601"/>
        <w:rPr>
          <w:b/>
          <w:bCs/>
          <w:szCs w:val="28"/>
          <w:highlight w:val="white"/>
        </w:rPr>
      </w:pPr>
      <w:r w:rsidRPr="007F61B3">
        <w:rPr>
          <w:b/>
          <w:bCs/>
          <w:szCs w:val="28"/>
          <w:highlight w:val="white"/>
        </w:rPr>
        <w:tab/>
      </w:r>
      <w:r w:rsidR="007C3527" w:rsidRPr="007F61B3">
        <w:rPr>
          <w:b/>
          <w:bCs/>
          <w:szCs w:val="28"/>
          <w:highlight w:val="white"/>
        </w:rPr>
        <w:t>VII. PHƯƠNG HƯỚNG, NHIỆM VỤ, GIẢI PHÁP TRONG THỜI GIAN TỚI</w:t>
      </w:r>
    </w:p>
    <w:p w14:paraId="5E555E0D" w14:textId="4FA7992A" w:rsidR="007C3527" w:rsidRPr="007F61B3" w:rsidRDefault="007F61B3" w:rsidP="007C3527">
      <w:pPr>
        <w:tabs>
          <w:tab w:val="left" w:pos="536"/>
        </w:tabs>
        <w:spacing w:line="360" w:lineRule="exact"/>
        <w:ind w:firstLine="601"/>
        <w:rPr>
          <w:b/>
          <w:bCs/>
          <w:szCs w:val="28"/>
          <w:highlight w:val="white"/>
        </w:rPr>
      </w:pPr>
      <w:r w:rsidRPr="007F61B3">
        <w:rPr>
          <w:b/>
          <w:bCs/>
          <w:szCs w:val="28"/>
          <w:highlight w:val="white"/>
        </w:rPr>
        <w:tab/>
      </w:r>
      <w:r w:rsidR="007C3527" w:rsidRPr="007F61B3">
        <w:rPr>
          <w:b/>
          <w:bCs/>
          <w:szCs w:val="28"/>
          <w:highlight w:val="white"/>
        </w:rPr>
        <w:t>VIII. KIẾN NGHỊ, ĐỀ XUẤT</w:t>
      </w:r>
    </w:p>
    <w:p w14:paraId="0C0613AF" w14:textId="6BABC662" w:rsidR="007C3527" w:rsidRPr="005730DD" w:rsidRDefault="007F61B3" w:rsidP="007C3527">
      <w:pPr>
        <w:tabs>
          <w:tab w:val="left" w:pos="536"/>
        </w:tabs>
        <w:spacing w:line="360" w:lineRule="exact"/>
        <w:ind w:firstLine="601"/>
        <w:rPr>
          <w:szCs w:val="28"/>
          <w:highlight w:val="white"/>
        </w:rPr>
      </w:pPr>
      <w:r>
        <w:rPr>
          <w:szCs w:val="28"/>
          <w:highlight w:val="white"/>
        </w:rPr>
        <w:tab/>
      </w:r>
      <w:r w:rsidR="007C3527">
        <w:rPr>
          <w:szCs w:val="28"/>
          <w:highlight w:val="white"/>
        </w:rPr>
        <w:t>V</w:t>
      </w:r>
      <w:r w:rsidR="007C3527" w:rsidRPr="005730DD">
        <w:rPr>
          <w:szCs w:val="28"/>
          <w:highlight w:val="white"/>
        </w:rPr>
        <w:t>ới Ban Dân vận Thành ủy</w:t>
      </w:r>
      <w:r w:rsidR="007C3527">
        <w:rPr>
          <w:szCs w:val="28"/>
          <w:highlight w:val="white"/>
        </w:rPr>
        <w:t>;</w:t>
      </w:r>
      <w:r w:rsidR="007C3527" w:rsidRPr="005730DD">
        <w:rPr>
          <w:szCs w:val="28"/>
          <w:highlight w:val="white"/>
        </w:rPr>
        <w:t xml:space="preserve"> với </w:t>
      </w:r>
      <w:r w:rsidR="007C3527">
        <w:rPr>
          <w:szCs w:val="28"/>
          <w:highlight w:val="white"/>
        </w:rPr>
        <w:t xml:space="preserve">Ban Chỉ đạo thành phố về thực hiện dân chủ ở cơ sở; với </w:t>
      </w:r>
      <w:r w:rsidR="007C3527" w:rsidRPr="005730DD">
        <w:rPr>
          <w:szCs w:val="28"/>
          <w:highlight w:val="white"/>
        </w:rPr>
        <w:t>Thành ủy, Ủy ban nhân nhân thành phố</w:t>
      </w:r>
      <w:r w:rsidR="007C3527">
        <w:rPr>
          <w:szCs w:val="28"/>
          <w:highlight w:val="white"/>
        </w:rPr>
        <w:t xml:space="preserve">; với </w:t>
      </w:r>
      <w:r w:rsidR="007C3527" w:rsidRPr="005730DD">
        <w:rPr>
          <w:szCs w:val="28"/>
          <w:highlight w:val="white"/>
        </w:rPr>
        <w:t>Trung ương</w:t>
      </w:r>
    </w:p>
    <w:p w14:paraId="602DD6D2" w14:textId="77777777" w:rsidR="007C3527" w:rsidRPr="007C3527" w:rsidRDefault="007C3527" w:rsidP="007C3527">
      <w:pPr>
        <w:tabs>
          <w:tab w:val="left" w:pos="536"/>
        </w:tabs>
        <w:spacing w:line="360" w:lineRule="exact"/>
        <w:ind w:firstLine="601"/>
        <w:rPr>
          <w:szCs w:val="28"/>
          <w:highlight w:val="white"/>
        </w:rPr>
      </w:pPr>
    </w:p>
    <w:p w14:paraId="2F06B7E6" w14:textId="77777777" w:rsidR="00A41D36" w:rsidRDefault="00A41D36"/>
    <w:sectPr w:rsidR="00A41D36" w:rsidSect="00CA556C">
      <w:headerReference w:type="default" r:id="rId7"/>
      <w:pgSz w:w="12240" w:h="15840"/>
      <w:pgMar w:top="851" w:right="1183" w:bottom="993"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41B2" w14:textId="77777777" w:rsidR="00CA556C" w:rsidRDefault="00CA556C" w:rsidP="007C3527">
      <w:pPr>
        <w:spacing w:before="0" w:after="0"/>
      </w:pPr>
      <w:r>
        <w:separator/>
      </w:r>
    </w:p>
  </w:endnote>
  <w:endnote w:type="continuationSeparator" w:id="0">
    <w:p w14:paraId="2ADD53B5" w14:textId="77777777" w:rsidR="00CA556C" w:rsidRDefault="00CA556C" w:rsidP="007C35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62B2" w14:textId="77777777" w:rsidR="00CA556C" w:rsidRDefault="00CA556C" w:rsidP="007C3527">
      <w:pPr>
        <w:spacing w:before="0" w:after="0"/>
      </w:pPr>
      <w:r>
        <w:separator/>
      </w:r>
    </w:p>
  </w:footnote>
  <w:footnote w:type="continuationSeparator" w:id="0">
    <w:p w14:paraId="3385B4F3" w14:textId="77777777" w:rsidR="00CA556C" w:rsidRDefault="00CA556C" w:rsidP="007C352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F20A" w14:textId="77777777" w:rsidR="001D31A4" w:rsidRDefault="00E62D71" w:rsidP="002F0185">
    <w:pPr>
      <w:pStyle w:val="Header"/>
      <w:tabs>
        <w:tab w:val="left" w:pos="4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6222B"/>
    <w:multiLevelType w:val="hybridMultilevel"/>
    <w:tmpl w:val="8D6AB2C6"/>
    <w:lvl w:ilvl="0" w:tplc="814600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65357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27"/>
    <w:rsid w:val="00141BF8"/>
    <w:rsid w:val="001D31A4"/>
    <w:rsid w:val="004C6E3E"/>
    <w:rsid w:val="00790233"/>
    <w:rsid w:val="007B054D"/>
    <w:rsid w:val="007C3527"/>
    <w:rsid w:val="007F61B3"/>
    <w:rsid w:val="00A41D36"/>
    <w:rsid w:val="00A450BD"/>
    <w:rsid w:val="00CA556C"/>
    <w:rsid w:val="00D17AB0"/>
    <w:rsid w:val="00DE5664"/>
    <w:rsid w:val="00E62D71"/>
    <w:rsid w:val="00E91A32"/>
    <w:rsid w:val="00EB246E"/>
    <w:rsid w:val="00ED236F"/>
    <w:rsid w:val="00F9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D5AE"/>
  <w15:chartTrackingRefBased/>
  <w15:docId w15:val="{34115DF8-2AF1-48EF-AABE-292904F1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527"/>
    <w:pPr>
      <w:spacing w:before="120" w:after="120" w:line="240" w:lineRule="auto"/>
      <w:ind w:firstLine="567"/>
      <w:jc w:val="both"/>
    </w:pPr>
    <w:rPr>
      <w:rFonts w:ascii="Times New Roman" w:eastAsia="Times New Roman" w:hAnsi="Times New Roman" w:cs="Times New Roman"/>
      <w:sz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527"/>
    <w:pPr>
      <w:spacing w:before="0" w:after="0"/>
      <w:ind w:left="720" w:firstLine="0"/>
      <w:contextualSpacing/>
      <w:jc w:val="left"/>
    </w:pPr>
    <w:rPr>
      <w:kern w:val="0"/>
      <w:sz w:val="24"/>
      <w:szCs w:val="24"/>
    </w:rPr>
  </w:style>
  <w:style w:type="paragraph" w:styleId="Header">
    <w:name w:val="header"/>
    <w:basedOn w:val="Normal"/>
    <w:link w:val="HeaderChar"/>
    <w:uiPriority w:val="99"/>
    <w:unhideWhenUsed/>
    <w:rsid w:val="007C3527"/>
    <w:pPr>
      <w:tabs>
        <w:tab w:val="center" w:pos="4680"/>
        <w:tab w:val="right" w:pos="9360"/>
      </w:tabs>
      <w:spacing w:before="0" w:after="0"/>
    </w:pPr>
  </w:style>
  <w:style w:type="character" w:customStyle="1" w:styleId="HeaderChar">
    <w:name w:val="Header Char"/>
    <w:basedOn w:val="DefaultParagraphFont"/>
    <w:link w:val="Header"/>
    <w:uiPriority w:val="99"/>
    <w:rsid w:val="007C3527"/>
    <w:rPr>
      <w:rFonts w:ascii="Times New Roman" w:eastAsia="Times New Roman" w:hAnsi="Times New Roman" w:cs="Times New Roman"/>
      <w:sz w:val="28"/>
      <w:szCs w:val="20"/>
      <w14:ligatures w14:val="none"/>
    </w:rPr>
  </w:style>
  <w:style w:type="paragraph" w:styleId="Footer">
    <w:name w:val="footer"/>
    <w:basedOn w:val="Normal"/>
    <w:link w:val="FooterChar"/>
    <w:uiPriority w:val="99"/>
    <w:unhideWhenUsed/>
    <w:rsid w:val="007C3527"/>
    <w:pPr>
      <w:tabs>
        <w:tab w:val="center" w:pos="4680"/>
        <w:tab w:val="right" w:pos="9360"/>
      </w:tabs>
      <w:spacing w:before="0" w:after="0"/>
    </w:pPr>
  </w:style>
  <w:style w:type="character" w:customStyle="1" w:styleId="FooterChar">
    <w:name w:val="Footer Char"/>
    <w:basedOn w:val="DefaultParagraphFont"/>
    <w:link w:val="Footer"/>
    <w:uiPriority w:val="99"/>
    <w:rsid w:val="007C3527"/>
    <w:rPr>
      <w:rFonts w:ascii="Times New Roman" w:eastAsia="Times New Roman" w:hAnsi="Times New Roman" w:cs="Times New Roman"/>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13</cp:revision>
  <dcterms:created xsi:type="dcterms:W3CDTF">2024-04-09T08:49:00Z</dcterms:created>
  <dcterms:modified xsi:type="dcterms:W3CDTF">2024-04-17T03:30:00Z</dcterms:modified>
</cp:coreProperties>
</file>