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769C" w14:textId="77777777" w:rsidR="000D390B" w:rsidRPr="00BE1BCD" w:rsidRDefault="000D390B" w:rsidP="000D390B">
      <w:pPr>
        <w:ind w:firstLine="720"/>
        <w:rPr>
          <w:sz w:val="26"/>
          <w:szCs w:val="26"/>
        </w:rPr>
      </w:pPr>
    </w:p>
    <w:p w14:paraId="7A35A6E9" w14:textId="77777777" w:rsidR="00F935C0" w:rsidRPr="00BE1BCD" w:rsidRDefault="000D390B" w:rsidP="000D390B">
      <w:pPr>
        <w:ind w:left="1440"/>
        <w:rPr>
          <w:iCs/>
          <w:sz w:val="26"/>
          <w:szCs w:val="26"/>
          <w:lang w:val="en-US"/>
        </w:rPr>
      </w:pPr>
      <w:r w:rsidRPr="00BE1BCD">
        <w:rPr>
          <w:iCs/>
          <w:sz w:val="26"/>
          <w:szCs w:val="26"/>
          <w:lang w:val="en-US"/>
        </w:rPr>
        <w:t xml:space="preserve">  </w:t>
      </w:r>
    </w:p>
    <w:tbl>
      <w:tblPr>
        <w:tblW w:w="11080" w:type="dxa"/>
        <w:tblInd w:w="-743" w:type="dxa"/>
        <w:tblLook w:val="01E0" w:firstRow="1" w:lastRow="1" w:firstColumn="1" w:lastColumn="1" w:noHBand="0" w:noVBand="0"/>
      </w:tblPr>
      <w:tblGrid>
        <w:gridCol w:w="5063"/>
        <w:gridCol w:w="6017"/>
      </w:tblGrid>
      <w:tr w:rsidR="00F935C0" w:rsidRPr="00F935C0" w14:paraId="7FA1C9A4" w14:textId="77777777" w:rsidTr="00D525A5">
        <w:trPr>
          <w:trHeight w:val="18"/>
        </w:trPr>
        <w:tc>
          <w:tcPr>
            <w:tcW w:w="5063" w:type="dxa"/>
          </w:tcPr>
          <w:p w14:paraId="775120A4" w14:textId="77777777" w:rsidR="00F935C0" w:rsidRPr="00F935C0" w:rsidRDefault="00F935C0" w:rsidP="00F935C0">
            <w:pPr>
              <w:keepNext/>
              <w:jc w:val="center"/>
              <w:outlineLvl w:val="0"/>
              <w:rPr>
                <w:sz w:val="26"/>
                <w:szCs w:val="26"/>
              </w:rPr>
            </w:pPr>
            <w:r w:rsidRPr="00F935C0">
              <w:rPr>
                <w:sz w:val="26"/>
                <w:szCs w:val="26"/>
              </w:rPr>
              <w:t>LIÊN ĐOÀN LAO ĐỘNG TP. HCM</w:t>
            </w:r>
          </w:p>
        </w:tc>
        <w:tc>
          <w:tcPr>
            <w:tcW w:w="6017" w:type="dxa"/>
          </w:tcPr>
          <w:p w14:paraId="7E5E3846" w14:textId="77777777" w:rsidR="00F935C0" w:rsidRPr="00F935C0" w:rsidRDefault="00F935C0" w:rsidP="00F935C0">
            <w:pPr>
              <w:keepNext/>
              <w:jc w:val="center"/>
              <w:outlineLvl w:val="0"/>
              <w:rPr>
                <w:b/>
                <w:sz w:val="26"/>
                <w:szCs w:val="26"/>
              </w:rPr>
            </w:pPr>
            <w:r w:rsidRPr="00F935C0">
              <w:rPr>
                <w:b/>
                <w:sz w:val="26"/>
                <w:szCs w:val="26"/>
              </w:rPr>
              <w:t>CỘNG HÒA XÃ HỘI CHỦ NGHĨA VIỆT NAM</w:t>
            </w:r>
          </w:p>
        </w:tc>
      </w:tr>
      <w:tr w:rsidR="00F935C0" w:rsidRPr="00F935C0" w14:paraId="72B6E4E1" w14:textId="77777777" w:rsidTr="00D525A5">
        <w:trPr>
          <w:trHeight w:val="55"/>
        </w:trPr>
        <w:tc>
          <w:tcPr>
            <w:tcW w:w="5063" w:type="dxa"/>
          </w:tcPr>
          <w:p w14:paraId="7CC18E49" w14:textId="77777777" w:rsidR="00F935C0" w:rsidRPr="00F935C0" w:rsidRDefault="00F935C0" w:rsidP="00F935C0">
            <w:pPr>
              <w:keepNext/>
              <w:jc w:val="center"/>
              <w:outlineLvl w:val="0"/>
              <w:rPr>
                <w:b/>
                <w:sz w:val="26"/>
                <w:szCs w:val="26"/>
              </w:rPr>
            </w:pPr>
            <w:r w:rsidRPr="00F935C0">
              <w:rPr>
                <w:b/>
                <w:sz w:val="26"/>
                <w:szCs w:val="26"/>
              </w:rPr>
              <w:t>CÔNG ĐOÀN ĐẠI HỌC QUỐC GIA</w:t>
            </w:r>
          </w:p>
          <w:p w14:paraId="287C9483" w14:textId="77777777" w:rsidR="00F935C0" w:rsidRPr="00F935C0" w:rsidRDefault="00F935C0" w:rsidP="00F935C0">
            <w:pPr>
              <w:keepNext/>
              <w:spacing w:after="60"/>
              <w:jc w:val="center"/>
              <w:outlineLvl w:val="0"/>
              <w:rPr>
                <w:b/>
                <w:sz w:val="26"/>
                <w:szCs w:val="26"/>
              </w:rPr>
            </w:pPr>
            <w:r w:rsidRPr="00F935C0">
              <w:rPr>
                <w:rFonts w:eastAsia="Calibri"/>
                <w:b/>
                <w:bCs/>
                <w:noProof/>
                <w:sz w:val="26"/>
                <w:szCs w:val="26"/>
              </w:rPr>
              <mc:AlternateContent>
                <mc:Choice Requires="wps">
                  <w:drawing>
                    <wp:anchor distT="0" distB="0" distL="114300" distR="114300" simplePos="0" relativeHeight="251660288" behindDoc="0" locked="0" layoutInCell="1" allowOverlap="1" wp14:anchorId="3AD58355" wp14:editId="2C1C2747">
                      <wp:simplePos x="0" y="0"/>
                      <wp:positionH relativeFrom="column">
                        <wp:posOffset>1204595</wp:posOffset>
                      </wp:positionH>
                      <wp:positionV relativeFrom="paragraph">
                        <wp:posOffset>216535</wp:posOffset>
                      </wp:positionV>
                      <wp:extent cx="717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77829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5pt,17.05pt" to="151.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" strokecolor="windowText" strokeweight=".5pt">
                      <v:stroke joinstyle="miter"/>
                    </v:line>
                  </w:pict>
                </mc:Fallback>
              </mc:AlternateContent>
            </w:r>
            <w:r w:rsidRPr="00F935C0">
              <w:rPr>
                <w:b/>
                <w:sz w:val="26"/>
                <w:szCs w:val="26"/>
              </w:rPr>
              <w:t>THÀNH PHỐ HỒ CHÍ MINH</w:t>
            </w:r>
          </w:p>
        </w:tc>
        <w:tc>
          <w:tcPr>
            <w:tcW w:w="6017" w:type="dxa"/>
          </w:tcPr>
          <w:p w14:paraId="4E5A2128" w14:textId="77777777" w:rsidR="00F935C0" w:rsidRPr="00F935C0" w:rsidRDefault="00F935C0" w:rsidP="00F935C0">
            <w:pPr>
              <w:keepNext/>
              <w:jc w:val="center"/>
              <w:outlineLvl w:val="0"/>
              <w:rPr>
                <w:b/>
                <w:sz w:val="26"/>
                <w:szCs w:val="26"/>
              </w:rPr>
            </w:pPr>
            <w:r w:rsidRPr="00F935C0">
              <w:rPr>
                <w:b/>
                <w:noProof/>
                <w:sz w:val="26"/>
                <w:szCs w:val="26"/>
              </w:rPr>
              <mc:AlternateContent>
                <mc:Choice Requires="wps">
                  <w:drawing>
                    <wp:anchor distT="4294967294" distB="4294967294" distL="114300" distR="114300" simplePos="0" relativeHeight="251659264" behindDoc="0" locked="0" layoutInCell="1" allowOverlap="1" wp14:anchorId="4F1B88A3" wp14:editId="6E55B7BE">
                      <wp:simplePos x="0" y="0"/>
                      <wp:positionH relativeFrom="column">
                        <wp:posOffset>875030</wp:posOffset>
                      </wp:positionH>
                      <wp:positionV relativeFrom="paragraph">
                        <wp:posOffset>210820</wp:posOffset>
                      </wp:positionV>
                      <wp:extent cx="194373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5D32"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9pt,16.6pt" to="221.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"/>
                  </w:pict>
                </mc:Fallback>
              </mc:AlternateContent>
            </w:r>
            <w:r w:rsidRPr="00F935C0">
              <w:rPr>
                <w:b/>
                <w:sz w:val="26"/>
                <w:szCs w:val="26"/>
              </w:rPr>
              <w:t>Độc lập - Tự do - Hạnh phúc</w:t>
            </w:r>
          </w:p>
        </w:tc>
      </w:tr>
      <w:tr w:rsidR="00F935C0" w:rsidRPr="00F935C0" w14:paraId="772615AD" w14:textId="77777777" w:rsidTr="00D525A5">
        <w:trPr>
          <w:trHeight w:val="30"/>
        </w:trPr>
        <w:tc>
          <w:tcPr>
            <w:tcW w:w="5063" w:type="dxa"/>
            <w:vMerge w:val="restart"/>
            <w:shd w:val="clear" w:color="auto" w:fill="FFFFFF"/>
            <w:vAlign w:val="center"/>
          </w:tcPr>
          <w:p w14:paraId="6D777469" w14:textId="2BC14D3D" w:rsidR="00F935C0" w:rsidRPr="00F935C0" w:rsidRDefault="00F935C0" w:rsidP="00F935C0">
            <w:pPr>
              <w:keepNext/>
              <w:spacing w:before="60" w:after="60"/>
              <w:jc w:val="both"/>
              <w:outlineLvl w:val="0"/>
              <w:rPr>
                <w:sz w:val="26"/>
                <w:szCs w:val="26"/>
              </w:rPr>
            </w:pPr>
            <w:r w:rsidRPr="00F935C0">
              <w:rPr>
                <w:sz w:val="26"/>
                <w:szCs w:val="26"/>
              </w:rPr>
              <w:t xml:space="preserve">                     Số: </w:t>
            </w:r>
            <w:r w:rsidRPr="00F935C0">
              <w:rPr>
                <w:sz w:val="26"/>
                <w:szCs w:val="26"/>
                <w:lang w:val="en-US"/>
              </w:rPr>
              <w:t>180</w:t>
            </w:r>
            <w:r w:rsidRPr="00F935C0">
              <w:rPr>
                <w:sz w:val="26"/>
                <w:szCs w:val="26"/>
              </w:rPr>
              <w:t>/CĐ-ĐHQG</w:t>
            </w:r>
          </w:p>
          <w:p w14:paraId="1AB9D6E9" w14:textId="0CBE0618" w:rsidR="00F935C0" w:rsidRPr="00F935C0" w:rsidRDefault="00F935C0" w:rsidP="00F935C0">
            <w:pPr>
              <w:keepNext/>
              <w:jc w:val="center"/>
              <w:outlineLvl w:val="0"/>
              <w:rPr>
                <w:i/>
                <w:sz w:val="26"/>
                <w:szCs w:val="26"/>
              </w:rPr>
            </w:pPr>
            <w:r w:rsidRPr="00F935C0">
              <w:rPr>
                <w:sz w:val="26"/>
                <w:szCs w:val="26"/>
                <w:lang w:val="en-US"/>
              </w:rPr>
              <w:t>Về việc báo cáo kết quả thực hiện việc sử d</w:t>
            </w:r>
            <w:r w:rsidR="00066869">
              <w:rPr>
                <w:sz w:val="26"/>
                <w:szCs w:val="26"/>
                <w:lang w:val="en-US"/>
              </w:rPr>
              <w:t>ụ</w:t>
            </w:r>
            <w:r w:rsidRPr="00F935C0">
              <w:rPr>
                <w:sz w:val="26"/>
                <w:szCs w:val="26"/>
                <w:lang w:val="en-US"/>
              </w:rPr>
              <w:t>ng cờ Đảng, hình ảnh cờ Đảng Cộng sản Việt Nam và hình bản đồ Việt Nam</w:t>
            </w:r>
          </w:p>
        </w:tc>
        <w:tc>
          <w:tcPr>
            <w:tcW w:w="6017" w:type="dxa"/>
            <w:vAlign w:val="center"/>
          </w:tcPr>
          <w:p w14:paraId="6676585F" w14:textId="2E816BCD" w:rsidR="00F935C0" w:rsidRPr="00F935C0" w:rsidRDefault="00F935C0" w:rsidP="00F935C0">
            <w:pPr>
              <w:keepNext/>
              <w:jc w:val="center"/>
              <w:outlineLvl w:val="0"/>
              <w:rPr>
                <w:i/>
                <w:sz w:val="26"/>
                <w:szCs w:val="26"/>
              </w:rPr>
            </w:pPr>
            <w:r w:rsidRPr="00F935C0">
              <w:rPr>
                <w:i/>
                <w:sz w:val="26"/>
                <w:szCs w:val="26"/>
              </w:rPr>
              <w:t>TP. Hồ Chí Minh, ngày 0</w:t>
            </w:r>
            <w:r w:rsidR="00066869">
              <w:rPr>
                <w:i/>
                <w:sz w:val="26"/>
                <w:szCs w:val="26"/>
                <w:lang w:val="en-US"/>
              </w:rPr>
              <w:t>8</w:t>
            </w:r>
            <w:r w:rsidRPr="00F935C0">
              <w:rPr>
                <w:i/>
                <w:sz w:val="26"/>
                <w:szCs w:val="26"/>
                <w:lang w:val="en-US"/>
              </w:rPr>
              <w:t xml:space="preserve"> </w:t>
            </w:r>
            <w:r w:rsidRPr="00F935C0">
              <w:rPr>
                <w:i/>
                <w:sz w:val="26"/>
                <w:szCs w:val="26"/>
              </w:rPr>
              <w:t>tháng 4 năm 2024</w:t>
            </w:r>
          </w:p>
          <w:p w14:paraId="65292966" w14:textId="77777777" w:rsidR="00F935C0" w:rsidRPr="00F935C0" w:rsidRDefault="00F935C0" w:rsidP="00F935C0">
            <w:pPr>
              <w:keepNext/>
              <w:jc w:val="center"/>
              <w:outlineLvl w:val="0"/>
              <w:rPr>
                <w:b/>
                <w:i/>
                <w:sz w:val="26"/>
                <w:szCs w:val="26"/>
              </w:rPr>
            </w:pPr>
          </w:p>
        </w:tc>
      </w:tr>
      <w:tr w:rsidR="00F935C0" w:rsidRPr="00F935C0" w14:paraId="7CB4B01F" w14:textId="77777777" w:rsidTr="00D525A5">
        <w:trPr>
          <w:trHeight w:val="80"/>
        </w:trPr>
        <w:tc>
          <w:tcPr>
            <w:tcW w:w="5063" w:type="dxa"/>
            <w:vMerge/>
            <w:shd w:val="clear" w:color="auto" w:fill="FFFFFF"/>
            <w:vAlign w:val="center"/>
          </w:tcPr>
          <w:p w14:paraId="0B1A9612" w14:textId="77777777" w:rsidR="00F935C0" w:rsidRPr="00F935C0" w:rsidRDefault="00F935C0" w:rsidP="00F935C0">
            <w:pPr>
              <w:keepNext/>
              <w:jc w:val="center"/>
              <w:outlineLvl w:val="0"/>
              <w:rPr>
                <w:i/>
                <w:sz w:val="26"/>
                <w:szCs w:val="26"/>
              </w:rPr>
            </w:pPr>
          </w:p>
        </w:tc>
        <w:tc>
          <w:tcPr>
            <w:tcW w:w="6017" w:type="dxa"/>
            <w:vAlign w:val="center"/>
          </w:tcPr>
          <w:p w14:paraId="15FBECB6" w14:textId="77777777" w:rsidR="00F935C0" w:rsidRPr="00F935C0" w:rsidRDefault="00F935C0" w:rsidP="00F935C0">
            <w:pPr>
              <w:keepNext/>
              <w:jc w:val="both"/>
              <w:outlineLvl w:val="0"/>
              <w:rPr>
                <w:i/>
                <w:sz w:val="26"/>
                <w:szCs w:val="26"/>
              </w:rPr>
            </w:pPr>
          </w:p>
        </w:tc>
      </w:tr>
    </w:tbl>
    <w:p w14:paraId="42536976" w14:textId="4CB94269" w:rsidR="000D390B" w:rsidRDefault="000D390B" w:rsidP="000D390B">
      <w:pPr>
        <w:ind w:left="1440"/>
        <w:rPr>
          <w:iCs/>
          <w:sz w:val="26"/>
          <w:szCs w:val="26"/>
          <w:lang w:val="en-US"/>
        </w:rPr>
      </w:pPr>
    </w:p>
    <w:p w14:paraId="379CDAAD" w14:textId="5D7F9CA4" w:rsidR="00C13ABE" w:rsidRPr="00C13ABE" w:rsidRDefault="00C13ABE" w:rsidP="00C13ABE">
      <w:pPr>
        <w:ind w:left="1440" w:hanging="1440"/>
        <w:jc w:val="center"/>
        <w:rPr>
          <w:iCs/>
          <w:sz w:val="30"/>
          <w:szCs w:val="30"/>
          <w:lang w:val="en-US"/>
        </w:rPr>
      </w:pPr>
      <w:r w:rsidRPr="00C13ABE">
        <w:rPr>
          <w:iCs/>
          <w:sz w:val="30"/>
          <w:szCs w:val="30"/>
          <w:lang w:val="en-US"/>
        </w:rPr>
        <w:t>Kính gửi: Các Công đoàn cơ sở trực thuộc</w:t>
      </w:r>
    </w:p>
    <w:p w14:paraId="7F0BC5AF" w14:textId="77777777" w:rsidR="00C13ABE" w:rsidRPr="00C13ABE" w:rsidRDefault="00C13ABE" w:rsidP="00C13ABE">
      <w:pPr>
        <w:ind w:left="1440" w:hanging="1440"/>
        <w:jc w:val="center"/>
        <w:rPr>
          <w:iCs/>
          <w:sz w:val="28"/>
          <w:szCs w:val="28"/>
          <w:lang w:val="en-US"/>
        </w:rPr>
      </w:pPr>
    </w:p>
    <w:p w14:paraId="6DD62E1B" w14:textId="7EB058B6" w:rsidR="00B36881" w:rsidRPr="00C13ABE" w:rsidRDefault="000D390B" w:rsidP="00B36881">
      <w:pPr>
        <w:widowControl w:val="0"/>
        <w:pBdr>
          <w:top w:val="nil"/>
          <w:left w:val="nil"/>
          <w:bottom w:val="nil"/>
          <w:right w:val="nil"/>
          <w:between w:val="nil"/>
        </w:pBdr>
        <w:spacing w:before="120" w:line="276" w:lineRule="auto"/>
        <w:ind w:firstLine="567"/>
        <w:jc w:val="both"/>
        <w:rPr>
          <w:color w:val="000000"/>
          <w:sz w:val="28"/>
          <w:szCs w:val="28"/>
        </w:rPr>
      </w:pPr>
      <w:r w:rsidRPr="00C13ABE">
        <w:rPr>
          <w:sz w:val="28"/>
          <w:szCs w:val="28"/>
          <w:lang w:val="en-US"/>
        </w:rPr>
        <w:t xml:space="preserve">Thực hiện </w:t>
      </w:r>
      <w:r w:rsidR="00F935C0" w:rsidRPr="00C13ABE">
        <w:rPr>
          <w:sz w:val="28"/>
          <w:szCs w:val="28"/>
          <w:lang w:val="en-US"/>
        </w:rPr>
        <w:t>Công văn số 300-CV/BTGĐU</w:t>
      </w:r>
      <w:r w:rsidRPr="00C13ABE">
        <w:rPr>
          <w:sz w:val="28"/>
          <w:szCs w:val="28"/>
          <w:lang w:val="en-US"/>
        </w:rPr>
        <w:t xml:space="preserve"> ngày </w:t>
      </w:r>
      <w:r w:rsidR="00F935C0" w:rsidRPr="00C13ABE">
        <w:rPr>
          <w:sz w:val="28"/>
          <w:szCs w:val="28"/>
          <w:lang w:val="en-US"/>
        </w:rPr>
        <w:t>05 tháng 4 năm 2024</w:t>
      </w:r>
      <w:r w:rsidRPr="00C13ABE">
        <w:rPr>
          <w:sz w:val="28"/>
          <w:szCs w:val="28"/>
          <w:lang w:val="en-US"/>
        </w:rPr>
        <w:t xml:space="preserve"> của Ban Tuyên giáo </w:t>
      </w:r>
      <w:r w:rsidR="00F935C0" w:rsidRPr="00C13ABE">
        <w:rPr>
          <w:sz w:val="28"/>
          <w:szCs w:val="28"/>
          <w:lang w:val="en-US"/>
        </w:rPr>
        <w:t>Đảng ủy Đại học Quốc gia Thành phố Hồ Chí Minh (ĐHQG-HCM) về việc báo cáo kết quả thực hiện việc sử d</w:t>
      </w:r>
      <w:r w:rsidR="00066869">
        <w:rPr>
          <w:sz w:val="28"/>
          <w:szCs w:val="28"/>
          <w:lang w:val="en-US"/>
        </w:rPr>
        <w:t>ụ</w:t>
      </w:r>
      <w:r w:rsidR="00F935C0" w:rsidRPr="00C13ABE">
        <w:rPr>
          <w:sz w:val="28"/>
          <w:szCs w:val="28"/>
          <w:lang w:val="en-US"/>
        </w:rPr>
        <w:t xml:space="preserve">ng cờ Đảng, hình ảnh cờ Đảng Cộng sản Việt Nam và hình bản đồ Việt Nam, Ban Thường vụ Công đoàn </w:t>
      </w:r>
      <w:r w:rsidRPr="00C13ABE">
        <w:rPr>
          <w:sz w:val="28"/>
          <w:szCs w:val="28"/>
          <w:lang w:val="en-US"/>
        </w:rPr>
        <w:t xml:space="preserve">ĐHQG-HCM kính đề nghị các đơn vị </w:t>
      </w:r>
      <w:r w:rsidR="00B36881" w:rsidRPr="00C13ABE">
        <w:rPr>
          <w:color w:val="000000"/>
          <w:sz w:val="28"/>
          <w:szCs w:val="28"/>
        </w:rPr>
        <w:t xml:space="preserve">báo cáo </w:t>
      </w:r>
      <w:r w:rsidR="00B36881" w:rsidRPr="00C13ABE">
        <w:rPr>
          <w:color w:val="000000"/>
          <w:sz w:val="28"/>
          <w:szCs w:val="28"/>
          <w:lang w:val="en-US"/>
        </w:rPr>
        <w:t xml:space="preserve">kết quả thực hiện việc </w:t>
      </w:r>
      <w:r w:rsidR="00B36881" w:rsidRPr="00C13ABE">
        <w:rPr>
          <w:iCs/>
          <w:sz w:val="28"/>
          <w:szCs w:val="28"/>
          <w:lang w:val="en-US"/>
        </w:rPr>
        <w:t>sử dụng cờ Đảng, hình ảnh cờ Đảng Cộng sản Việt Nam và hình bản đồ Việt Nam</w:t>
      </w:r>
      <w:r w:rsidR="00B36881" w:rsidRPr="00C13ABE">
        <w:rPr>
          <w:color w:val="000000"/>
          <w:sz w:val="28"/>
          <w:szCs w:val="28"/>
        </w:rPr>
        <w:t xml:space="preserve"> theo đề cương đính kèm.</w:t>
      </w:r>
    </w:p>
    <w:p w14:paraId="43856798" w14:textId="0E4247F9" w:rsidR="00B36881" w:rsidRPr="00C13ABE" w:rsidRDefault="00B36881" w:rsidP="00B36881">
      <w:pPr>
        <w:widowControl w:val="0"/>
        <w:pBdr>
          <w:top w:val="nil"/>
          <w:left w:val="nil"/>
          <w:bottom w:val="nil"/>
          <w:right w:val="nil"/>
          <w:between w:val="nil"/>
        </w:pBdr>
        <w:spacing w:before="120" w:line="276" w:lineRule="auto"/>
        <w:ind w:firstLine="567"/>
        <w:jc w:val="both"/>
        <w:rPr>
          <w:color w:val="000000"/>
          <w:sz w:val="28"/>
          <w:szCs w:val="28"/>
        </w:rPr>
      </w:pPr>
      <w:r w:rsidRPr="00C13ABE">
        <w:rPr>
          <w:color w:val="000000"/>
          <w:sz w:val="28"/>
          <w:szCs w:val="28"/>
        </w:rPr>
        <w:t xml:space="preserve">Để kịp thời tổng hợp báo cáo </w:t>
      </w:r>
      <w:r w:rsidRPr="00C13ABE">
        <w:rPr>
          <w:color w:val="000000"/>
          <w:sz w:val="28"/>
          <w:szCs w:val="28"/>
          <w:lang w:val="en-US"/>
        </w:rPr>
        <w:t xml:space="preserve">gửi về Ban Tuyên giáo </w:t>
      </w:r>
      <w:r w:rsidR="00F935C0" w:rsidRPr="00C13ABE">
        <w:rPr>
          <w:color w:val="000000"/>
          <w:sz w:val="28"/>
          <w:szCs w:val="28"/>
          <w:lang w:val="en-US"/>
        </w:rPr>
        <w:t>Đảng ủy ĐHQG-HCM</w:t>
      </w:r>
      <w:r w:rsidRPr="00C13ABE">
        <w:rPr>
          <w:color w:val="000000"/>
          <w:sz w:val="28"/>
          <w:szCs w:val="28"/>
        </w:rPr>
        <w:t xml:space="preserve">, các đơn vị vui lòng gửi báo cáo qua địa chỉ email: </w:t>
      </w:r>
      <w:r w:rsidR="00F935C0" w:rsidRPr="00C13ABE">
        <w:rPr>
          <w:sz w:val="28"/>
          <w:szCs w:val="28"/>
          <w:lang w:val="en-US"/>
        </w:rPr>
        <w:t>congdoan@vnuhcm.edu.vn</w:t>
      </w:r>
      <w:r w:rsidRPr="00C13ABE">
        <w:rPr>
          <w:color w:val="000000"/>
          <w:sz w:val="28"/>
          <w:szCs w:val="28"/>
          <w:lang w:val="en-US"/>
        </w:rPr>
        <w:t xml:space="preserve"> </w:t>
      </w:r>
      <w:r w:rsidRPr="00C13ABE">
        <w:rPr>
          <w:color w:val="000000"/>
          <w:sz w:val="28"/>
          <w:szCs w:val="28"/>
        </w:rPr>
        <w:t xml:space="preserve">trước </w:t>
      </w:r>
      <w:r w:rsidRPr="00C13ABE">
        <w:rPr>
          <w:b/>
          <w:color w:val="000000"/>
          <w:sz w:val="28"/>
          <w:szCs w:val="28"/>
        </w:rPr>
        <w:t>ngày</w:t>
      </w:r>
      <w:r w:rsidRPr="00C13ABE">
        <w:rPr>
          <w:b/>
          <w:color w:val="000000"/>
          <w:sz w:val="28"/>
          <w:szCs w:val="28"/>
          <w:lang w:val="en-US"/>
        </w:rPr>
        <w:t xml:space="preserve"> </w:t>
      </w:r>
      <w:r w:rsidR="00F935C0" w:rsidRPr="00C13ABE">
        <w:rPr>
          <w:b/>
          <w:color w:val="000000"/>
          <w:sz w:val="28"/>
          <w:szCs w:val="28"/>
          <w:lang w:val="en-US"/>
        </w:rPr>
        <w:t>17</w:t>
      </w:r>
      <w:r w:rsidR="00323471" w:rsidRPr="00C13ABE">
        <w:rPr>
          <w:b/>
          <w:color w:val="000000"/>
          <w:sz w:val="28"/>
          <w:szCs w:val="28"/>
          <w:lang w:val="en-US"/>
        </w:rPr>
        <w:t>/</w:t>
      </w:r>
      <w:r w:rsidRPr="00C13ABE">
        <w:rPr>
          <w:b/>
          <w:color w:val="000000"/>
          <w:sz w:val="28"/>
          <w:szCs w:val="28"/>
          <w:lang w:val="en-US"/>
        </w:rPr>
        <w:t>4</w:t>
      </w:r>
      <w:r w:rsidR="00323471" w:rsidRPr="00C13ABE">
        <w:rPr>
          <w:b/>
          <w:color w:val="000000"/>
          <w:sz w:val="28"/>
          <w:szCs w:val="28"/>
          <w:lang w:val="en-US"/>
        </w:rPr>
        <w:t>/</w:t>
      </w:r>
      <w:r w:rsidRPr="00C13ABE">
        <w:rPr>
          <w:b/>
          <w:color w:val="000000"/>
          <w:sz w:val="28"/>
          <w:szCs w:val="28"/>
        </w:rPr>
        <w:t>202</w:t>
      </w:r>
      <w:r w:rsidRPr="00C13ABE">
        <w:rPr>
          <w:b/>
          <w:color w:val="000000"/>
          <w:sz w:val="28"/>
          <w:szCs w:val="28"/>
          <w:lang w:val="en-US"/>
        </w:rPr>
        <w:t>4</w:t>
      </w:r>
      <w:r w:rsidRPr="00C13ABE">
        <w:rPr>
          <w:b/>
          <w:color w:val="000000"/>
          <w:sz w:val="28"/>
          <w:szCs w:val="28"/>
        </w:rPr>
        <w:t>.</w:t>
      </w:r>
    </w:p>
    <w:p w14:paraId="6FE40AA2" w14:textId="57AFB08F" w:rsidR="00B36881" w:rsidRPr="00C13ABE" w:rsidRDefault="00F935C0" w:rsidP="00B36881">
      <w:pPr>
        <w:widowControl w:val="0"/>
        <w:pBdr>
          <w:top w:val="nil"/>
          <w:left w:val="nil"/>
          <w:bottom w:val="nil"/>
          <w:right w:val="nil"/>
          <w:between w:val="nil"/>
        </w:pBdr>
        <w:spacing w:before="120" w:line="276" w:lineRule="auto"/>
        <w:ind w:firstLine="709"/>
        <w:jc w:val="both"/>
        <w:rPr>
          <w:color w:val="000000"/>
          <w:sz w:val="28"/>
          <w:szCs w:val="28"/>
        </w:rPr>
      </w:pPr>
      <w:bookmarkStart w:id="0" w:name="_heading=h.30j0zll" w:colFirst="0" w:colLast="0"/>
      <w:bookmarkEnd w:id="0"/>
      <w:r w:rsidRPr="00C13ABE">
        <w:rPr>
          <w:color w:val="000000"/>
          <w:sz w:val="28"/>
          <w:szCs w:val="28"/>
          <w:lang w:val="en-US"/>
        </w:rPr>
        <w:t>Ban Thường vụ Công đoàn</w:t>
      </w:r>
      <w:r w:rsidR="00B36881" w:rsidRPr="00C13ABE">
        <w:rPr>
          <w:color w:val="000000"/>
          <w:sz w:val="28"/>
          <w:szCs w:val="28"/>
        </w:rPr>
        <w:t xml:space="preserve"> ĐHQG-HCM kính đề nghị các đơn vị quan tâm, triển khai thực hiện theo đúng tiến độ thời gian, nội dung yêu cầu.</w:t>
      </w:r>
    </w:p>
    <w:p w14:paraId="1A78CF95" w14:textId="77777777" w:rsidR="00B36881" w:rsidRPr="00C13ABE" w:rsidRDefault="00B36881" w:rsidP="00B36881">
      <w:pPr>
        <w:widowControl w:val="0"/>
        <w:pBdr>
          <w:top w:val="nil"/>
          <w:left w:val="nil"/>
          <w:bottom w:val="nil"/>
          <w:right w:val="nil"/>
          <w:between w:val="nil"/>
        </w:pBdr>
        <w:spacing w:before="120" w:line="360" w:lineRule="auto"/>
        <w:ind w:firstLine="709"/>
        <w:jc w:val="both"/>
        <w:rPr>
          <w:color w:val="000000"/>
          <w:sz w:val="28"/>
          <w:szCs w:val="28"/>
        </w:rPr>
      </w:pPr>
      <w:r w:rsidRPr="00C13ABE">
        <w:rPr>
          <w:color w:val="000000"/>
          <w:sz w:val="28"/>
          <w:szCs w:val="28"/>
        </w:rPr>
        <w:t>Trân trọng.</w:t>
      </w:r>
    </w:p>
    <w:p w14:paraId="4184B2BC" w14:textId="6CA79C30" w:rsidR="000D390B" w:rsidRDefault="000D390B" w:rsidP="000D390B"/>
    <w:tbl>
      <w:tblPr>
        <w:tblW w:w="0" w:type="auto"/>
        <w:tblLook w:val="01E0" w:firstRow="1" w:lastRow="1" w:firstColumn="1" w:lastColumn="1" w:noHBand="0" w:noVBand="0"/>
      </w:tblPr>
      <w:tblGrid>
        <w:gridCol w:w="4240"/>
        <w:gridCol w:w="5115"/>
      </w:tblGrid>
      <w:tr w:rsidR="00C13ABE" w:rsidRPr="00C13ABE" w14:paraId="784A073F" w14:textId="77777777" w:rsidTr="00D525A5">
        <w:tc>
          <w:tcPr>
            <w:tcW w:w="4240" w:type="dxa"/>
            <w:shd w:val="clear" w:color="auto" w:fill="auto"/>
          </w:tcPr>
          <w:p w14:paraId="1ACEDD6B" w14:textId="58582D01" w:rsidR="00C13ABE" w:rsidRPr="00C13ABE" w:rsidRDefault="00C13ABE" w:rsidP="00C13ABE">
            <w:pPr>
              <w:spacing w:line="276" w:lineRule="auto"/>
              <w:contextualSpacing/>
              <w:jc w:val="both"/>
              <w:rPr>
                <w:rFonts w:eastAsia="Calibri"/>
                <w:b/>
                <w:bCs/>
                <w:i/>
                <w:iCs/>
                <w:sz w:val="26"/>
                <w:szCs w:val="26"/>
              </w:rPr>
            </w:pPr>
          </w:p>
          <w:p w14:paraId="0D111AC8" w14:textId="6DC3C384" w:rsidR="00C13ABE" w:rsidRPr="00C13ABE" w:rsidRDefault="00C13ABE" w:rsidP="00C13ABE">
            <w:pPr>
              <w:spacing w:line="276" w:lineRule="auto"/>
              <w:contextualSpacing/>
              <w:jc w:val="both"/>
              <w:rPr>
                <w:rFonts w:eastAsia="Calibri"/>
                <w:b/>
              </w:rPr>
            </w:pPr>
            <w:r w:rsidRPr="00C13ABE">
              <w:rPr>
                <w:rFonts w:eastAsia="Calibri"/>
                <w:b/>
                <w:bCs/>
                <w:i/>
                <w:iCs/>
              </w:rPr>
              <w:t>Nơi nhận</w:t>
            </w:r>
            <w:r w:rsidRPr="00C13ABE">
              <w:rPr>
                <w:rFonts w:eastAsia="Calibri"/>
                <w:b/>
              </w:rPr>
              <w:t>:</w:t>
            </w:r>
          </w:p>
          <w:p w14:paraId="643D1404" w14:textId="47A7DD36" w:rsidR="00C13ABE" w:rsidRPr="00C13ABE" w:rsidRDefault="00C13ABE" w:rsidP="00C13ABE">
            <w:pPr>
              <w:spacing w:line="276" w:lineRule="auto"/>
              <w:contextualSpacing/>
              <w:jc w:val="both"/>
              <w:rPr>
                <w:rFonts w:eastAsia="Calibri"/>
                <w:sz w:val="22"/>
                <w:szCs w:val="22"/>
              </w:rPr>
            </w:pPr>
            <w:r w:rsidRPr="00C13ABE">
              <w:rPr>
                <w:rFonts w:eastAsia="Calibri"/>
                <w:sz w:val="22"/>
                <w:szCs w:val="22"/>
              </w:rPr>
              <w:t>- Như trên;</w:t>
            </w:r>
          </w:p>
          <w:p w14:paraId="1635C17C" w14:textId="2B59F9BF" w:rsidR="00C13ABE" w:rsidRPr="00C13ABE" w:rsidRDefault="00C13ABE" w:rsidP="00C13ABE">
            <w:pPr>
              <w:spacing w:line="276" w:lineRule="auto"/>
              <w:contextualSpacing/>
              <w:jc w:val="both"/>
              <w:rPr>
                <w:rFonts w:eastAsia="Calibri"/>
                <w:sz w:val="22"/>
                <w:szCs w:val="22"/>
              </w:rPr>
            </w:pPr>
            <w:r w:rsidRPr="00C13ABE">
              <w:rPr>
                <w:rFonts w:eastAsia="Calibri"/>
                <w:sz w:val="22"/>
                <w:szCs w:val="22"/>
              </w:rPr>
              <w:t>- LĐLĐ TP;</w:t>
            </w:r>
          </w:p>
          <w:p w14:paraId="274C7855" w14:textId="28F1D606" w:rsidR="00C13ABE" w:rsidRPr="00C13ABE" w:rsidRDefault="00C13ABE" w:rsidP="00C13ABE">
            <w:pPr>
              <w:spacing w:line="276" w:lineRule="auto"/>
              <w:contextualSpacing/>
              <w:jc w:val="both"/>
              <w:rPr>
                <w:rFonts w:eastAsia="Calibri"/>
                <w:sz w:val="26"/>
                <w:szCs w:val="26"/>
              </w:rPr>
            </w:pPr>
            <w:r w:rsidRPr="00C13ABE">
              <w:rPr>
                <w:rFonts w:eastAsia="Calibri"/>
                <w:sz w:val="22"/>
                <w:szCs w:val="22"/>
              </w:rPr>
              <w:t>- Lưu VP.</w:t>
            </w:r>
          </w:p>
        </w:tc>
        <w:tc>
          <w:tcPr>
            <w:tcW w:w="5115" w:type="dxa"/>
            <w:shd w:val="clear" w:color="auto" w:fill="auto"/>
          </w:tcPr>
          <w:p w14:paraId="7B95CFF1" w14:textId="77777777" w:rsidR="00C13ABE" w:rsidRPr="00066869" w:rsidRDefault="00066869" w:rsidP="00066869">
            <w:pPr>
              <w:spacing w:line="276" w:lineRule="auto"/>
              <w:contextualSpacing/>
              <w:jc w:val="center"/>
              <w:rPr>
                <w:rFonts w:eastAsia="Calibri"/>
                <w:b/>
                <w:bCs/>
                <w:noProof/>
                <w:sz w:val="26"/>
                <w:szCs w:val="26"/>
                <w:lang w:val="en-US"/>
                <w14:ligatures w14:val="standardContextual"/>
              </w:rPr>
            </w:pPr>
            <w:r w:rsidRPr="00066869">
              <w:rPr>
                <w:rFonts w:eastAsia="Calibri"/>
                <w:b/>
                <w:bCs/>
                <w:noProof/>
                <w:sz w:val="26"/>
                <w:szCs w:val="26"/>
                <w:lang w:val="en-US"/>
                <w14:ligatures w14:val="standardContextual"/>
              </w:rPr>
              <w:t>TM. BAN THƯỜNG VỤ</w:t>
            </w:r>
          </w:p>
          <w:p w14:paraId="6636A24B" w14:textId="77777777" w:rsidR="00066869" w:rsidRPr="00066869" w:rsidRDefault="00066869" w:rsidP="00066869">
            <w:pPr>
              <w:spacing w:line="276" w:lineRule="auto"/>
              <w:contextualSpacing/>
              <w:jc w:val="center"/>
              <w:rPr>
                <w:rFonts w:eastAsia="Calibri"/>
                <w:b/>
                <w:bCs/>
                <w:sz w:val="26"/>
                <w:szCs w:val="26"/>
                <w:lang w:val="en-US"/>
              </w:rPr>
            </w:pPr>
            <w:r w:rsidRPr="00066869">
              <w:rPr>
                <w:rFonts w:eastAsia="Calibri"/>
                <w:b/>
                <w:bCs/>
                <w:sz w:val="26"/>
                <w:szCs w:val="26"/>
                <w:lang w:val="en-US"/>
              </w:rPr>
              <w:t>CHỦ TỊCH</w:t>
            </w:r>
          </w:p>
          <w:p w14:paraId="0087C7CF" w14:textId="77777777" w:rsidR="00066869" w:rsidRPr="00066869" w:rsidRDefault="00066869" w:rsidP="00066869">
            <w:pPr>
              <w:spacing w:line="276" w:lineRule="auto"/>
              <w:contextualSpacing/>
              <w:jc w:val="center"/>
              <w:rPr>
                <w:rFonts w:eastAsia="Calibri"/>
                <w:b/>
                <w:bCs/>
                <w:sz w:val="26"/>
                <w:szCs w:val="26"/>
                <w:lang w:val="en-US"/>
              </w:rPr>
            </w:pPr>
          </w:p>
          <w:p w14:paraId="15B719DD" w14:textId="77777777" w:rsidR="00066869" w:rsidRPr="00066869" w:rsidRDefault="00066869" w:rsidP="00066869">
            <w:pPr>
              <w:spacing w:line="276" w:lineRule="auto"/>
              <w:contextualSpacing/>
              <w:jc w:val="center"/>
              <w:rPr>
                <w:rFonts w:eastAsia="Calibri"/>
                <w:b/>
                <w:bCs/>
                <w:sz w:val="26"/>
                <w:szCs w:val="26"/>
                <w:lang w:val="en-US"/>
              </w:rPr>
            </w:pPr>
          </w:p>
          <w:p w14:paraId="2BC9F8F5" w14:textId="77777777" w:rsidR="00066869" w:rsidRPr="00066869" w:rsidRDefault="00066869" w:rsidP="00066869">
            <w:pPr>
              <w:spacing w:line="276" w:lineRule="auto"/>
              <w:contextualSpacing/>
              <w:jc w:val="center"/>
              <w:rPr>
                <w:rFonts w:eastAsia="Calibri"/>
                <w:b/>
                <w:bCs/>
                <w:sz w:val="26"/>
                <w:szCs w:val="26"/>
                <w:lang w:val="en-US"/>
              </w:rPr>
            </w:pPr>
          </w:p>
          <w:p w14:paraId="54771ABF" w14:textId="12CA4E5B" w:rsidR="00066869" w:rsidRPr="00066869" w:rsidRDefault="00066869" w:rsidP="00066869">
            <w:pPr>
              <w:spacing w:line="276" w:lineRule="auto"/>
              <w:contextualSpacing/>
              <w:jc w:val="center"/>
              <w:rPr>
                <w:rFonts w:eastAsia="Calibri"/>
                <w:b/>
                <w:bCs/>
                <w:sz w:val="26"/>
                <w:szCs w:val="26"/>
                <w:lang w:val="en-US"/>
              </w:rPr>
            </w:pPr>
            <w:r w:rsidRPr="00066869">
              <w:rPr>
                <w:rFonts w:eastAsia="Calibri"/>
                <w:b/>
                <w:bCs/>
                <w:sz w:val="26"/>
                <w:szCs w:val="26"/>
                <w:lang w:val="en-US"/>
              </w:rPr>
              <w:t>Trần Anh Cường</w:t>
            </w:r>
          </w:p>
        </w:tc>
      </w:tr>
    </w:tbl>
    <w:p w14:paraId="1AC9BD7A" w14:textId="415B2B72" w:rsidR="000D390B" w:rsidRDefault="000D390B" w:rsidP="000D390B"/>
    <w:p w14:paraId="4876A95E" w14:textId="77777777" w:rsidR="000D390B" w:rsidRDefault="000D390B" w:rsidP="000D390B"/>
    <w:p w14:paraId="0B4C4FE5" w14:textId="24FA0F52" w:rsidR="000D390B" w:rsidRDefault="000D390B" w:rsidP="000D390B"/>
    <w:p w14:paraId="09A1C861" w14:textId="6FB1B26E" w:rsidR="00B36881" w:rsidRDefault="00B36881">
      <w:pPr>
        <w:spacing w:after="200" w:line="276" w:lineRule="auto"/>
      </w:pPr>
      <w:r>
        <w:br w:type="page"/>
      </w:r>
    </w:p>
    <w:p w14:paraId="7039E615" w14:textId="77777777" w:rsidR="00B36881" w:rsidRPr="00D77A48" w:rsidRDefault="00B36881" w:rsidP="00AE6B36">
      <w:pPr>
        <w:widowControl w:val="0"/>
        <w:jc w:val="center"/>
        <w:rPr>
          <w:rFonts w:eastAsia="Courier New"/>
          <w:b/>
          <w:color w:val="000000"/>
          <w:sz w:val="32"/>
          <w:szCs w:val="32"/>
        </w:rPr>
      </w:pPr>
      <w:r w:rsidRPr="00D77A48">
        <w:rPr>
          <w:rFonts w:eastAsia="Courier New"/>
          <w:b/>
          <w:color w:val="000000"/>
          <w:sz w:val="32"/>
          <w:szCs w:val="32"/>
        </w:rPr>
        <w:lastRenderedPageBreak/>
        <w:t>ĐỀ CƯƠNG BÁO CÁO</w:t>
      </w:r>
    </w:p>
    <w:p w14:paraId="22F50E81" w14:textId="74BF3D98" w:rsidR="005E2892" w:rsidRDefault="00B36881" w:rsidP="00AE6B36">
      <w:pPr>
        <w:jc w:val="center"/>
        <w:rPr>
          <w:b/>
          <w:bCs/>
          <w:iCs/>
          <w:sz w:val="28"/>
          <w:szCs w:val="28"/>
          <w:lang w:val="en-US"/>
        </w:rPr>
      </w:pPr>
      <w:r w:rsidRPr="00B36881">
        <w:rPr>
          <w:b/>
          <w:bCs/>
          <w:color w:val="000000"/>
          <w:sz w:val="28"/>
          <w:szCs w:val="28"/>
          <w:lang w:val="en-US"/>
        </w:rPr>
        <w:t xml:space="preserve">Kết quả thực hiện việc </w:t>
      </w:r>
      <w:r w:rsidRPr="00B36881">
        <w:rPr>
          <w:b/>
          <w:bCs/>
          <w:iCs/>
          <w:sz w:val="28"/>
          <w:szCs w:val="28"/>
          <w:lang w:val="en-US"/>
        </w:rPr>
        <w:t xml:space="preserve">sử dụng cờ Đảng, </w:t>
      </w:r>
      <w:r w:rsidR="00AE6B36">
        <w:rPr>
          <w:b/>
          <w:bCs/>
          <w:iCs/>
          <w:sz w:val="28"/>
          <w:szCs w:val="28"/>
          <w:lang w:val="en-US"/>
        </w:rPr>
        <w:t xml:space="preserve">                                                                     </w:t>
      </w:r>
      <w:r w:rsidRPr="00B36881">
        <w:rPr>
          <w:b/>
          <w:bCs/>
          <w:iCs/>
          <w:sz w:val="28"/>
          <w:szCs w:val="28"/>
          <w:lang w:val="en-US"/>
        </w:rPr>
        <w:t>hình ảnh cờ Đảng Cộng sản Việt Nam và hình bản đồ Việt Nam</w:t>
      </w:r>
    </w:p>
    <w:p w14:paraId="53C9DA03" w14:textId="17B55B25" w:rsidR="00B25BDB" w:rsidRDefault="00B25BDB" w:rsidP="00AE6B36">
      <w:pPr>
        <w:jc w:val="center"/>
        <w:rPr>
          <w:iCs/>
          <w:sz w:val="28"/>
          <w:szCs w:val="28"/>
          <w:lang w:val="en-US"/>
        </w:rPr>
      </w:pPr>
      <w:r w:rsidRPr="00B25BDB">
        <w:rPr>
          <w:iCs/>
          <w:sz w:val="28"/>
          <w:szCs w:val="28"/>
          <w:lang w:val="en-US"/>
        </w:rPr>
        <w:t>-----</w:t>
      </w:r>
    </w:p>
    <w:p w14:paraId="78854FC0" w14:textId="77777777" w:rsidR="00B25BDB" w:rsidRDefault="00B25BDB" w:rsidP="00B36881">
      <w:pPr>
        <w:jc w:val="center"/>
        <w:rPr>
          <w:lang w:val="en-US"/>
        </w:rPr>
      </w:pPr>
    </w:p>
    <w:p w14:paraId="7F0716EF" w14:textId="3E6125D3" w:rsidR="00B25BDB" w:rsidRPr="00AE6B36" w:rsidRDefault="00B25BDB" w:rsidP="00AE6B36">
      <w:pPr>
        <w:spacing w:before="120" w:line="276" w:lineRule="auto"/>
        <w:ind w:firstLine="709"/>
        <w:jc w:val="both"/>
        <w:rPr>
          <w:b/>
          <w:bCs/>
          <w:sz w:val="28"/>
          <w:szCs w:val="28"/>
          <w:lang w:val="en-US"/>
        </w:rPr>
      </w:pPr>
      <w:r w:rsidRPr="00AE6B36">
        <w:rPr>
          <w:b/>
          <w:bCs/>
          <w:sz w:val="28"/>
          <w:szCs w:val="28"/>
          <w:lang w:val="en-US"/>
        </w:rPr>
        <w:t>1. Công tác triển khai, quán triệt, tuyên truyền, phổ biến</w:t>
      </w:r>
    </w:p>
    <w:p w14:paraId="639142B7" w14:textId="38B8C696" w:rsidR="00B25BDB" w:rsidRPr="00AE6B36" w:rsidRDefault="00B25BDB" w:rsidP="00AE6B36">
      <w:pPr>
        <w:spacing w:before="120" w:line="276" w:lineRule="auto"/>
        <w:ind w:firstLine="709"/>
        <w:jc w:val="both"/>
        <w:rPr>
          <w:color w:val="000000"/>
          <w:sz w:val="28"/>
          <w:szCs w:val="28"/>
          <w:shd w:val="clear" w:color="auto" w:fill="FFFFFF"/>
          <w:lang w:val="en-US"/>
        </w:rPr>
      </w:pPr>
      <w:r w:rsidRPr="00AE6B36">
        <w:rPr>
          <w:sz w:val="28"/>
          <w:szCs w:val="28"/>
          <w:lang w:val="en-US"/>
        </w:rPr>
        <w:t>-</w:t>
      </w:r>
      <w:r w:rsidR="007E703B" w:rsidRPr="00AE6B36">
        <w:rPr>
          <w:sz w:val="28"/>
          <w:szCs w:val="28"/>
          <w:lang w:val="en-US"/>
        </w:rPr>
        <w:t xml:space="preserve"> Quy định số 99-QĐ/TW </w:t>
      </w:r>
      <w:r w:rsidR="007E703B" w:rsidRPr="00AE6B36">
        <w:rPr>
          <w:color w:val="000000"/>
          <w:sz w:val="28"/>
          <w:szCs w:val="28"/>
          <w:shd w:val="clear" w:color="auto" w:fill="FFFFFF"/>
        </w:rPr>
        <w:t>ngày 27/2/2023 của Ban Bí thư về cờ Đảng Cộng sản Việt Nam và việc sử dụng cờ Đảng</w:t>
      </w:r>
      <w:r w:rsidR="007E703B" w:rsidRPr="00AE6B36">
        <w:rPr>
          <w:color w:val="000000"/>
          <w:sz w:val="28"/>
          <w:szCs w:val="28"/>
          <w:shd w:val="clear" w:color="auto" w:fill="FFFFFF"/>
          <w:lang w:val="en-US"/>
        </w:rPr>
        <w:t>.</w:t>
      </w:r>
    </w:p>
    <w:p w14:paraId="62A5A8AE" w14:textId="05111A3B" w:rsidR="007E703B" w:rsidRPr="00AE6B36" w:rsidRDefault="007E703B" w:rsidP="00AE6B36">
      <w:pPr>
        <w:spacing w:before="120" w:line="276" w:lineRule="auto"/>
        <w:ind w:firstLine="709"/>
        <w:jc w:val="both"/>
        <w:rPr>
          <w:color w:val="000000"/>
          <w:sz w:val="28"/>
          <w:szCs w:val="28"/>
          <w:shd w:val="clear" w:color="auto" w:fill="FFFFFF"/>
          <w:lang w:val="en-US"/>
        </w:rPr>
      </w:pPr>
      <w:r w:rsidRPr="00AE6B36">
        <w:rPr>
          <w:color w:val="000000"/>
          <w:sz w:val="28"/>
          <w:szCs w:val="28"/>
          <w:shd w:val="clear" w:color="auto" w:fill="FFFFFF"/>
          <w:lang w:val="en-US"/>
        </w:rPr>
        <w:t xml:space="preserve">- </w:t>
      </w:r>
      <w:r w:rsidRPr="00AE6B36">
        <w:rPr>
          <w:color w:val="000000"/>
          <w:sz w:val="28"/>
          <w:szCs w:val="28"/>
          <w:shd w:val="clear" w:color="auto" w:fill="FFFFFF"/>
        </w:rPr>
        <w:t>Hướng dẫn số 105-HD/BTGTW ngày 29/5/2023 của Ban Tuyên giáo Trung ương thực hiện Quy định của Ban Bí thư về cờ Đảng Cộng sản Việt Nam và việc sử dụng cờ Đảng</w:t>
      </w:r>
      <w:r w:rsidRPr="00AE6B36">
        <w:rPr>
          <w:color w:val="000000"/>
          <w:sz w:val="28"/>
          <w:szCs w:val="28"/>
          <w:shd w:val="clear" w:color="auto" w:fill="FFFFFF"/>
          <w:lang w:val="en-US"/>
        </w:rPr>
        <w:t>.</w:t>
      </w:r>
    </w:p>
    <w:p w14:paraId="22D3E2B3" w14:textId="65D97DB4" w:rsidR="007E703B" w:rsidRPr="00AE6B36" w:rsidRDefault="007E703B" w:rsidP="00AE6B36">
      <w:pPr>
        <w:spacing w:before="120" w:line="276" w:lineRule="auto"/>
        <w:ind w:firstLine="709"/>
        <w:jc w:val="both"/>
        <w:rPr>
          <w:color w:val="000000"/>
          <w:sz w:val="28"/>
          <w:szCs w:val="28"/>
          <w:shd w:val="clear" w:color="auto" w:fill="FFFFFF"/>
          <w:lang w:val="en-US"/>
        </w:rPr>
      </w:pPr>
      <w:r w:rsidRPr="00AE6B36">
        <w:rPr>
          <w:color w:val="000000"/>
          <w:sz w:val="28"/>
          <w:szCs w:val="28"/>
          <w:shd w:val="clear" w:color="auto" w:fill="FFFFFF"/>
          <w:lang w:val="en-US"/>
        </w:rPr>
        <w:t>- Công văn số 1267-CV/TU ngày 30/12/2023 của Ban Thường vụ Thành ủy về thực hiện nghiêm việc sử dụng cờ Đảng và hình bản đồ Việt Nam.</w:t>
      </w:r>
    </w:p>
    <w:p w14:paraId="3C752772" w14:textId="5B7E1962" w:rsidR="007E703B" w:rsidRPr="00AE6B36" w:rsidRDefault="007E703B" w:rsidP="00AE6B36">
      <w:pPr>
        <w:spacing w:before="120" w:line="276" w:lineRule="auto"/>
        <w:ind w:firstLine="709"/>
        <w:jc w:val="both"/>
        <w:rPr>
          <w:color w:val="000000"/>
          <w:sz w:val="28"/>
          <w:szCs w:val="28"/>
          <w:shd w:val="clear" w:color="auto" w:fill="FFFFFF"/>
          <w:lang w:val="en-US"/>
        </w:rPr>
      </w:pPr>
      <w:r w:rsidRPr="00AE6B36">
        <w:rPr>
          <w:color w:val="000000"/>
          <w:sz w:val="28"/>
          <w:szCs w:val="28"/>
          <w:shd w:val="clear" w:color="auto" w:fill="FFFFFF"/>
          <w:lang w:val="en-US"/>
        </w:rPr>
        <w:t>- Công văn số 245-CV/TU ngày 04/12/2023 của Ban Tuyên giáo Đảng ủy ĐHQG-HCM về chỉ đạo thực hiện nghiêm việc sử dụng cờ Đảng và hình bản đồ Việt Nam.</w:t>
      </w:r>
    </w:p>
    <w:p w14:paraId="1F6703AD" w14:textId="05C76A6E" w:rsidR="007E703B" w:rsidRPr="00AE6B36" w:rsidRDefault="007E703B" w:rsidP="00AE6B36">
      <w:pPr>
        <w:spacing w:before="120" w:line="276" w:lineRule="auto"/>
        <w:ind w:firstLine="709"/>
        <w:jc w:val="both"/>
        <w:rPr>
          <w:b/>
          <w:bCs/>
          <w:color w:val="000000"/>
          <w:sz w:val="28"/>
          <w:szCs w:val="28"/>
          <w:shd w:val="clear" w:color="auto" w:fill="FFFFFF"/>
          <w:lang w:val="en-US"/>
        </w:rPr>
      </w:pPr>
      <w:r w:rsidRPr="00AE6B36">
        <w:rPr>
          <w:b/>
          <w:bCs/>
          <w:color w:val="000000"/>
          <w:sz w:val="28"/>
          <w:szCs w:val="28"/>
          <w:shd w:val="clear" w:color="auto" w:fill="FFFFFF"/>
          <w:lang w:val="en-US"/>
        </w:rPr>
        <w:t>2. Công tác tuyên truyền</w:t>
      </w:r>
    </w:p>
    <w:p w14:paraId="21F90DB3" w14:textId="098460DF" w:rsidR="007E703B" w:rsidRPr="00AE6B36" w:rsidRDefault="007E703B" w:rsidP="00AE6B36">
      <w:pPr>
        <w:spacing w:before="120" w:line="276" w:lineRule="auto"/>
        <w:ind w:firstLine="709"/>
        <w:jc w:val="both"/>
        <w:rPr>
          <w:color w:val="000000"/>
          <w:sz w:val="28"/>
          <w:szCs w:val="28"/>
          <w:shd w:val="clear" w:color="auto" w:fill="FFFFFF"/>
          <w:lang w:val="en-US"/>
        </w:rPr>
      </w:pPr>
      <w:r w:rsidRPr="00AE6B36">
        <w:rPr>
          <w:color w:val="000000"/>
          <w:sz w:val="28"/>
          <w:szCs w:val="28"/>
          <w:shd w:val="clear" w:color="auto" w:fill="FFFFFF"/>
          <w:lang w:val="en-US"/>
        </w:rPr>
        <w:t>- Ý nghĩa của cờ Đảng, cờ Tổ quốc; công tác hướng dẫn, làm rõ quy cách, nguyên tắc, cách thức s</w:t>
      </w:r>
      <w:r w:rsidR="00323471">
        <w:rPr>
          <w:color w:val="000000"/>
          <w:sz w:val="28"/>
          <w:szCs w:val="28"/>
          <w:shd w:val="clear" w:color="auto" w:fill="FFFFFF"/>
          <w:lang w:val="en-US"/>
        </w:rPr>
        <w:t>ử</w:t>
      </w:r>
      <w:r w:rsidRPr="00AE6B36">
        <w:rPr>
          <w:color w:val="000000"/>
          <w:sz w:val="28"/>
          <w:szCs w:val="28"/>
          <w:shd w:val="clear" w:color="auto" w:fill="FFFFFF"/>
          <w:lang w:val="en-US"/>
        </w:rPr>
        <w:t xml:space="preserve"> dụng cờ Đảng, các hành vi nghiêm cấm khi sử dụng cờ Đảng, hình ảnh cờ Đảng và trách nhiệm của các cấp, cơ quan, đơn vị.</w:t>
      </w:r>
    </w:p>
    <w:p w14:paraId="18D10E69" w14:textId="7A9C61A7" w:rsidR="007E703B" w:rsidRPr="00AE6B36" w:rsidRDefault="007E703B" w:rsidP="00AE6B36">
      <w:pPr>
        <w:spacing w:before="120" w:line="276" w:lineRule="auto"/>
        <w:ind w:firstLine="709"/>
        <w:jc w:val="both"/>
        <w:rPr>
          <w:color w:val="000000"/>
          <w:sz w:val="28"/>
          <w:szCs w:val="28"/>
          <w:shd w:val="clear" w:color="auto" w:fill="FFFFFF"/>
          <w:lang w:val="en-US"/>
        </w:rPr>
      </w:pPr>
      <w:r w:rsidRPr="00AE6B36">
        <w:rPr>
          <w:color w:val="000000"/>
          <w:sz w:val="28"/>
          <w:szCs w:val="28"/>
          <w:shd w:val="clear" w:color="auto" w:fill="FFFFFF"/>
          <w:lang w:val="en-US"/>
        </w:rPr>
        <w:t xml:space="preserve">- Tuyên truyền việc bảo vệ nền tảng tư tưởng của Đảng, đấu tranh, phản bác các thông tin, quan điểm sai trái, xuyên tạc về ý nghĩa, tầm quan trọng của lá cờ Đảng, lịch sử vẻ vang của Đảng Cộng sản Việt Nam; đồng thời vạch trần </w:t>
      </w:r>
      <w:r w:rsidR="00557FC7" w:rsidRPr="00AE6B36">
        <w:rPr>
          <w:color w:val="000000"/>
          <w:sz w:val="28"/>
          <w:szCs w:val="28"/>
          <w:shd w:val="clear" w:color="auto" w:fill="FFFFFF"/>
          <w:lang w:val="en-US"/>
        </w:rPr>
        <w:t>âm mưu, thủ đoạn chống phá cách mạng Việt Nam, chia rẽ mất đoàn kết nội bộ, làm suy giảm lòng tin của Nhân dân đối với Đảng, Nhà nước và Nhân dân.</w:t>
      </w:r>
    </w:p>
    <w:p w14:paraId="318FF30E" w14:textId="4A791CFE" w:rsidR="00557FC7" w:rsidRPr="00AE6B36" w:rsidRDefault="00557FC7" w:rsidP="00AE6B36">
      <w:pPr>
        <w:spacing w:before="120" w:line="276" w:lineRule="auto"/>
        <w:ind w:firstLine="709"/>
        <w:jc w:val="both"/>
        <w:rPr>
          <w:color w:val="000000"/>
          <w:sz w:val="28"/>
          <w:szCs w:val="28"/>
          <w:shd w:val="clear" w:color="auto" w:fill="FFFFFF"/>
          <w:lang w:val="en-US"/>
        </w:rPr>
      </w:pPr>
      <w:r w:rsidRPr="00AE6B36">
        <w:rPr>
          <w:color w:val="000000"/>
          <w:sz w:val="28"/>
          <w:szCs w:val="28"/>
          <w:shd w:val="clear" w:color="auto" w:fill="FFFFFF"/>
          <w:lang w:val="en-US"/>
        </w:rPr>
        <w:t xml:space="preserve">- </w:t>
      </w:r>
      <w:r w:rsidR="004C1E54" w:rsidRPr="00AE6B36">
        <w:rPr>
          <w:color w:val="000000"/>
          <w:sz w:val="28"/>
          <w:szCs w:val="28"/>
          <w:shd w:val="clear" w:color="auto" w:fill="FFFFFF"/>
          <w:lang w:val="en-US"/>
        </w:rPr>
        <w:t>Việc tuyên truyền, giáo dục, nâng cao nhận thức trong cán bộ, đảng viên, viên chức, người lao động, đoàn viên, hội viên, sinh viên về độc lập chủ quyền, thống nhất và toàn vẹn lãnh thổ của Việt Nam, bao gồm đất liền, hải đảo, vùng biển và vùng trời; chủ quyền thiêng liêng và bất khả xâm phạm.</w:t>
      </w:r>
    </w:p>
    <w:p w14:paraId="505FFB9B" w14:textId="2E872327" w:rsidR="004C1E54" w:rsidRPr="00AE6B36" w:rsidRDefault="004C1E54" w:rsidP="00AE6B36">
      <w:pPr>
        <w:spacing w:before="120" w:line="276" w:lineRule="auto"/>
        <w:ind w:firstLine="709"/>
        <w:jc w:val="both"/>
        <w:rPr>
          <w:color w:val="000000"/>
          <w:sz w:val="28"/>
          <w:szCs w:val="28"/>
          <w:shd w:val="clear" w:color="auto" w:fill="FFFFFF"/>
          <w:lang w:val="en-US"/>
        </w:rPr>
      </w:pPr>
      <w:r w:rsidRPr="00AE6B36">
        <w:rPr>
          <w:b/>
          <w:bCs/>
          <w:color w:val="000000"/>
          <w:sz w:val="28"/>
          <w:szCs w:val="28"/>
          <w:shd w:val="clear" w:color="auto" w:fill="FFFFFF"/>
          <w:lang w:val="en-US"/>
        </w:rPr>
        <w:t>3.</w:t>
      </w:r>
      <w:r w:rsidRPr="00AE6B36">
        <w:rPr>
          <w:color w:val="000000"/>
          <w:sz w:val="28"/>
          <w:szCs w:val="28"/>
          <w:shd w:val="clear" w:color="auto" w:fill="FFFFFF"/>
          <w:lang w:val="en-US"/>
        </w:rPr>
        <w:t xml:space="preserve"> Việc sử dụng cờ Đảng và hình ảnh cờ Đảng để trang trí khánh tiết hội trường, phòng họp, phòng tiếp khách, phòng truyền thống và khuôn viên của cơ quan, đơn vị, trung tâm văn hóa, trang trí trên đường phố; việc sử dụng hình ảnh búa - liềm trên con dấu của các tổ chức Đảng; việc sử dụng hình ảnh bản đồ Việt Nam.</w:t>
      </w:r>
    </w:p>
    <w:p w14:paraId="1D6C8EFC" w14:textId="07D4AA7E" w:rsidR="004C1E54" w:rsidRPr="00AE6B36" w:rsidRDefault="004C1E54" w:rsidP="00AE6B36">
      <w:pPr>
        <w:spacing w:before="120" w:line="276" w:lineRule="auto"/>
        <w:ind w:firstLine="709"/>
        <w:jc w:val="both"/>
        <w:rPr>
          <w:color w:val="000000"/>
          <w:sz w:val="28"/>
          <w:szCs w:val="28"/>
          <w:shd w:val="clear" w:color="auto" w:fill="FFFFFF"/>
          <w:lang w:val="en-US"/>
        </w:rPr>
      </w:pPr>
      <w:r w:rsidRPr="00AE6B36">
        <w:rPr>
          <w:b/>
          <w:bCs/>
          <w:color w:val="000000"/>
          <w:sz w:val="28"/>
          <w:szCs w:val="28"/>
          <w:shd w:val="clear" w:color="auto" w:fill="FFFFFF"/>
          <w:lang w:val="en-US"/>
        </w:rPr>
        <w:t>4.</w:t>
      </w:r>
      <w:r w:rsidRPr="00AE6B36">
        <w:rPr>
          <w:color w:val="000000"/>
          <w:sz w:val="28"/>
          <w:szCs w:val="28"/>
          <w:shd w:val="clear" w:color="auto" w:fill="FFFFFF"/>
          <w:lang w:val="en-US"/>
        </w:rPr>
        <w:t xml:space="preserve"> Những hạn chế, khó khăn và đề xuất của đơn vị</w:t>
      </w:r>
    </w:p>
    <w:p w14:paraId="2EE589DB" w14:textId="7577178E" w:rsidR="007E703B" w:rsidRPr="00AE6B36" w:rsidRDefault="007E703B" w:rsidP="00AE6B36">
      <w:pPr>
        <w:spacing w:before="120" w:line="276" w:lineRule="auto"/>
        <w:ind w:firstLine="709"/>
        <w:jc w:val="both"/>
        <w:rPr>
          <w:sz w:val="28"/>
          <w:szCs w:val="28"/>
          <w:lang w:val="en-US"/>
        </w:rPr>
      </w:pPr>
    </w:p>
    <w:sectPr w:rsidR="007E703B" w:rsidRPr="00AE6B36" w:rsidSect="008F5E48">
      <w:headerReference w:type="default" r:id="rId6"/>
      <w:pgSz w:w="11907" w:h="16839" w:code="9"/>
      <w:pgMar w:top="1134" w:right="851"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2E94" w14:textId="77777777" w:rsidR="00C13ABE" w:rsidRDefault="00C13ABE">
      <w:r>
        <w:separator/>
      </w:r>
    </w:p>
  </w:endnote>
  <w:endnote w:type="continuationSeparator" w:id="0">
    <w:p w14:paraId="631B0ACC" w14:textId="77777777" w:rsidR="00C13ABE" w:rsidRDefault="00C1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DB10" w14:textId="77777777" w:rsidR="00C13ABE" w:rsidRDefault="00C13ABE">
      <w:r>
        <w:separator/>
      </w:r>
    </w:p>
  </w:footnote>
  <w:footnote w:type="continuationSeparator" w:id="0">
    <w:p w14:paraId="2E17CC55" w14:textId="77777777" w:rsidR="00C13ABE" w:rsidRDefault="00C13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88133"/>
      <w:docPartObj>
        <w:docPartGallery w:val="Page Numbers (Top of Page)"/>
        <w:docPartUnique/>
      </w:docPartObj>
    </w:sdtPr>
    <w:sdtEndPr>
      <w:rPr>
        <w:noProof/>
      </w:rPr>
    </w:sdtEndPr>
    <w:sdtContent>
      <w:p w14:paraId="233E4729" w14:textId="77777777" w:rsidR="00723876" w:rsidRDefault="00C13AB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73CA997" w14:textId="77777777" w:rsidR="00723876" w:rsidRDefault="00723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0B"/>
    <w:rsid w:val="00066869"/>
    <w:rsid w:val="000D390B"/>
    <w:rsid w:val="00323471"/>
    <w:rsid w:val="004C1E54"/>
    <w:rsid w:val="00557FC7"/>
    <w:rsid w:val="005E2892"/>
    <w:rsid w:val="006D3B92"/>
    <w:rsid w:val="006E16E5"/>
    <w:rsid w:val="00723876"/>
    <w:rsid w:val="007E703B"/>
    <w:rsid w:val="00894425"/>
    <w:rsid w:val="008F5E48"/>
    <w:rsid w:val="00AE6B36"/>
    <w:rsid w:val="00B25BDB"/>
    <w:rsid w:val="00B36881"/>
    <w:rsid w:val="00BF6E78"/>
    <w:rsid w:val="00C13ABE"/>
    <w:rsid w:val="00EB53F0"/>
    <w:rsid w:val="00F9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90E0"/>
  <w15:chartTrackingRefBased/>
  <w15:docId w15:val="{10DDA86D-02EA-4B8B-8170-FDF644B5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B"/>
    <w:pPr>
      <w:spacing w:after="0" w:line="240" w:lineRule="auto"/>
    </w:pPr>
    <w:rPr>
      <w:rFonts w:eastAsia="Times New Roman" w:cs="Times New Roman"/>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90B"/>
    <w:pPr>
      <w:tabs>
        <w:tab w:val="center" w:pos="4680"/>
        <w:tab w:val="right" w:pos="9360"/>
      </w:tabs>
    </w:pPr>
  </w:style>
  <w:style w:type="character" w:customStyle="1" w:styleId="HeaderChar">
    <w:name w:val="Header Char"/>
    <w:basedOn w:val="DefaultParagraphFont"/>
    <w:link w:val="Header"/>
    <w:uiPriority w:val="99"/>
    <w:rsid w:val="000D390B"/>
    <w:rPr>
      <w:rFonts w:eastAsia="Times New Roman" w:cs="Times New Roman"/>
      <w:kern w:val="0"/>
      <w:sz w:val="24"/>
      <w:szCs w:val="24"/>
      <w:lang w:val="vi-VN" w:eastAsia="vi-VN"/>
      <w14:ligatures w14:val="none"/>
    </w:rPr>
  </w:style>
  <w:style w:type="character" w:styleId="Hyperlink">
    <w:name w:val="Hyperlink"/>
    <w:basedOn w:val="DefaultParagraphFont"/>
    <w:uiPriority w:val="99"/>
    <w:unhideWhenUsed/>
    <w:rsid w:val="00B36881"/>
    <w:rPr>
      <w:color w:val="0000FF" w:themeColor="hyperlink"/>
      <w:u w:val="single"/>
    </w:rPr>
  </w:style>
  <w:style w:type="character" w:styleId="UnresolvedMention">
    <w:name w:val="Unresolved Mention"/>
    <w:basedOn w:val="DefaultParagraphFont"/>
    <w:uiPriority w:val="99"/>
    <w:semiHidden/>
    <w:unhideWhenUsed/>
    <w:rsid w:val="00B3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heelooo</dc:creator>
  <cp:keywords/>
  <dc:description/>
  <cp:lastModifiedBy>user</cp:lastModifiedBy>
  <cp:revision>10</cp:revision>
  <cp:lastPrinted>2024-04-09T08:19:00Z</cp:lastPrinted>
  <dcterms:created xsi:type="dcterms:W3CDTF">2024-04-05T09:43:00Z</dcterms:created>
  <dcterms:modified xsi:type="dcterms:W3CDTF">2024-04-09T08:35:00Z</dcterms:modified>
</cp:coreProperties>
</file>