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0" w:type="dxa"/>
        <w:tblInd w:w="-743" w:type="dxa"/>
        <w:tblLook w:val="01E0" w:firstRow="1" w:lastRow="1" w:firstColumn="1" w:lastColumn="1" w:noHBand="0" w:noVBand="0"/>
      </w:tblPr>
      <w:tblGrid>
        <w:gridCol w:w="5063"/>
        <w:gridCol w:w="6017"/>
      </w:tblGrid>
      <w:tr w:rsidR="00F07BA4" w:rsidRPr="00185E85" w14:paraId="3CC0AE07" w14:textId="77777777" w:rsidTr="00807A76">
        <w:trPr>
          <w:trHeight w:val="18"/>
        </w:trPr>
        <w:tc>
          <w:tcPr>
            <w:tcW w:w="5063" w:type="dxa"/>
          </w:tcPr>
          <w:p w14:paraId="60CB73AD" w14:textId="77777777" w:rsidR="00F07BA4" w:rsidRPr="00185E85" w:rsidRDefault="00F07BA4" w:rsidP="00807A76">
            <w:pPr>
              <w:keepNext/>
              <w:jc w:val="center"/>
              <w:outlineLvl w:val="0"/>
              <w:rPr>
                <w:sz w:val="26"/>
                <w:szCs w:val="26"/>
              </w:rPr>
            </w:pPr>
            <w:r w:rsidRPr="00185E85">
              <w:rPr>
                <w:sz w:val="26"/>
                <w:szCs w:val="26"/>
              </w:rPr>
              <w:t>LIÊN ĐOÀN LAO ĐỘNG TP. HCM</w:t>
            </w:r>
          </w:p>
        </w:tc>
        <w:tc>
          <w:tcPr>
            <w:tcW w:w="6017" w:type="dxa"/>
          </w:tcPr>
          <w:p w14:paraId="78219E3E" w14:textId="77777777" w:rsidR="00F07BA4" w:rsidRPr="00185E85" w:rsidRDefault="00F07BA4" w:rsidP="00807A76">
            <w:pPr>
              <w:keepNext/>
              <w:jc w:val="center"/>
              <w:outlineLvl w:val="0"/>
              <w:rPr>
                <w:b/>
                <w:sz w:val="26"/>
                <w:szCs w:val="26"/>
              </w:rPr>
            </w:pPr>
            <w:r w:rsidRPr="00185E85">
              <w:rPr>
                <w:b/>
                <w:sz w:val="26"/>
                <w:szCs w:val="26"/>
              </w:rPr>
              <w:t>CỘNG HÒA XÃ HỘI CHỦ NGHĨA VIỆT NAM</w:t>
            </w:r>
          </w:p>
        </w:tc>
      </w:tr>
      <w:tr w:rsidR="00F07BA4" w:rsidRPr="00185E85" w14:paraId="39AD7378" w14:textId="77777777" w:rsidTr="00807A76">
        <w:trPr>
          <w:trHeight w:val="55"/>
        </w:trPr>
        <w:tc>
          <w:tcPr>
            <w:tcW w:w="5063" w:type="dxa"/>
          </w:tcPr>
          <w:p w14:paraId="46E125F9" w14:textId="77777777" w:rsidR="00F07BA4" w:rsidRPr="00185E85" w:rsidRDefault="00F07BA4" w:rsidP="00807A76">
            <w:pPr>
              <w:keepNext/>
              <w:jc w:val="center"/>
              <w:outlineLvl w:val="0"/>
              <w:rPr>
                <w:b/>
                <w:sz w:val="26"/>
                <w:szCs w:val="26"/>
              </w:rPr>
            </w:pPr>
            <w:r w:rsidRPr="00185E85">
              <w:rPr>
                <w:b/>
                <w:sz w:val="26"/>
                <w:szCs w:val="26"/>
              </w:rPr>
              <w:t>CÔNG ĐOÀN ĐẠI HỌC QUỐC GIA</w:t>
            </w:r>
          </w:p>
          <w:p w14:paraId="467A9CB8" w14:textId="77777777" w:rsidR="00F07BA4" w:rsidRPr="00185E85" w:rsidRDefault="00F07BA4" w:rsidP="00807A76">
            <w:pPr>
              <w:keepNext/>
              <w:spacing w:after="60"/>
              <w:jc w:val="center"/>
              <w:outlineLvl w:val="0"/>
              <w:rPr>
                <w:b/>
                <w:sz w:val="26"/>
                <w:szCs w:val="26"/>
              </w:rPr>
            </w:pPr>
            <w:r w:rsidRPr="00185E85">
              <w:rPr>
                <w:rFonts w:eastAsiaTheme="minorHAnsi" w:cstheme="minorBidi"/>
                <w:b/>
                <w:bCs/>
                <w:noProof/>
                <w:sz w:val="26"/>
                <w:szCs w:val="26"/>
              </w:rPr>
              <mc:AlternateContent>
                <mc:Choice Requires="wps">
                  <w:drawing>
                    <wp:anchor distT="0" distB="0" distL="114300" distR="114300" simplePos="0" relativeHeight="251660288" behindDoc="0" locked="0" layoutInCell="1" allowOverlap="1" wp14:anchorId="782AF4FE" wp14:editId="2305AD5C">
                      <wp:simplePos x="0" y="0"/>
                      <wp:positionH relativeFrom="column">
                        <wp:posOffset>1204595</wp:posOffset>
                      </wp:positionH>
                      <wp:positionV relativeFrom="paragraph">
                        <wp:posOffset>216535</wp:posOffset>
                      </wp:positionV>
                      <wp:extent cx="717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722A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5pt,17.05pt" to="15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C1sAEAAFgDAAAOAAAAZHJzL2Uyb0RvYy54bWysU8tu2zAQvBfoPxC817RT5AHBdA4x0kvR&#10;Bmj6ARs+JAJ8gcta9t93STuOm96K6kCRXO3szuxofb8Pnu1MQZei5KvFkjMTVdIujpL/fH78dMcZ&#10;VogafIpG8oNBfr/5+GE958FcpSl5bQojkIjDnCWfas2DEKgmEwAXKZtIQZtKgErHMgpdYCb04MXV&#10;cnkj5lR0LkkZRLrdHoN80/GtNap+txZNZV5y6q32tfT1pa1is4ZhLJAnp05twD90EcBFKnqG2kIF&#10;9qu4v6CCUyVhsnWhUhDJWqdM50BsVst3bH5MkE3nQuJgPsuE/w9Wfds9xKdCMswZB8xPpbHY2xLa&#10;m/pj+y7W4SyW2Vem6PJ2dXt9TZKq15B4y8sF6xeTAmsbyb2LjQYMsPuKlWrRp6+ftOuYHp33fRQ+&#10;slnym88dGcgQ1kOlIiFryTGOnIEfyWmqlo6IyTvdshsOHvDBF7YDGjZ5RKf5mbrlzANWChCF/rSh&#10;Uwd/pLZ2toDTMbmHjt4IrpJBvQuS311m+9gqmm6xE6k3BdvuJelDF1a0E42vFz1Zrfnj8kz7yx9i&#10;8xsAAP//AwBQSwMEFAAGAAgAAAAhALBrx9DdAAAACQEAAA8AAABkcnMvZG93bnJldi54bWxMj81O&#10;wzAQhO9IvIO1SNyo3QbRNsSpUFEP3EoAqUc33vxAvI5ipw1vzyIO5Tizn2Znss3kOnHCIbSeNMxn&#10;CgRS6W1LtYb3t93dCkSIhqzpPKGGbwywya+vMpNaf6ZXPBWxFhxCITUamhj7VMpQNuhMmPkeiW+V&#10;H5yJLIda2sGcOdx1cqHUg3SmJf7QmB63DZZfxeg0jPttpdpdMn0ekkKOL8v9x3NVa317Mz09gog4&#10;xQsMv/W5OuTc6ehHskF0rFfrJaMakvs5CAYStWDj+GfIPJP/F+Q/AAAA//8DAFBLAQItABQABgAI&#10;AAAAIQC2gziS/gAAAOEBAAATAAAAAAAAAAAAAAAAAAAAAABbQ29udGVudF9UeXBlc10ueG1sUEsB&#10;Ai0AFAAGAAgAAAAhADj9If/WAAAAlAEAAAsAAAAAAAAAAAAAAAAALwEAAF9yZWxzLy5yZWxzUEsB&#10;Ai0AFAAGAAgAAAAhAAewULWwAQAAWAMAAA4AAAAAAAAAAAAAAAAALgIAAGRycy9lMm9Eb2MueG1s&#10;UEsBAi0AFAAGAAgAAAAhALBrx9DdAAAACQEAAA8AAAAAAAAAAAAAAAAACgQAAGRycy9kb3ducmV2&#10;LnhtbFBLBQYAAAAABAAEAPMAAAAUBQAAAAA=&#10;" strokecolor="windowText" strokeweight=".5pt">
                      <v:stroke joinstyle="miter"/>
                    </v:line>
                  </w:pict>
                </mc:Fallback>
              </mc:AlternateContent>
            </w:r>
            <w:r w:rsidRPr="00185E85">
              <w:rPr>
                <w:b/>
                <w:sz w:val="26"/>
                <w:szCs w:val="26"/>
              </w:rPr>
              <w:t>THÀNH PHỐ HỒ CHÍ MINH</w:t>
            </w:r>
          </w:p>
        </w:tc>
        <w:tc>
          <w:tcPr>
            <w:tcW w:w="6017" w:type="dxa"/>
          </w:tcPr>
          <w:p w14:paraId="68DB21D2" w14:textId="77777777" w:rsidR="00F07BA4" w:rsidRPr="00185E85" w:rsidRDefault="00F07BA4" w:rsidP="00807A76">
            <w:pPr>
              <w:keepNext/>
              <w:jc w:val="center"/>
              <w:outlineLvl w:val="0"/>
              <w:rPr>
                <w:b/>
                <w:sz w:val="26"/>
                <w:szCs w:val="26"/>
              </w:rPr>
            </w:pPr>
            <w:r w:rsidRPr="00185E85">
              <w:rPr>
                <w:b/>
                <w:noProof/>
                <w:sz w:val="26"/>
                <w:szCs w:val="26"/>
              </w:rPr>
              <mc:AlternateContent>
                <mc:Choice Requires="wps">
                  <w:drawing>
                    <wp:anchor distT="4294967294" distB="4294967294" distL="114300" distR="114300" simplePos="0" relativeHeight="251659264" behindDoc="0" locked="0" layoutInCell="1" allowOverlap="1" wp14:anchorId="2BD86A48" wp14:editId="2872070D">
                      <wp:simplePos x="0" y="0"/>
                      <wp:positionH relativeFrom="column">
                        <wp:posOffset>875030</wp:posOffset>
                      </wp:positionH>
                      <wp:positionV relativeFrom="paragraph">
                        <wp:posOffset>210820</wp:posOffset>
                      </wp:positionV>
                      <wp:extent cx="194373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B1F59"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pt,16.6pt" to="221.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BzztdPdAAAACQEAAA8AAABkcnMvZG93bnJldi54bWxMj81O&#10;wzAQhO9IvIO1SFyq1iGu+AlxKgTkxoVCxXWbLElEvE5jtw08PYs4wHF2RjPf5qvJ9epAY+g8W7hY&#10;JKCIK1933Fh4fSnn16BCRK6x90wWPinAqjg9yTGr/ZGf6bCOjZISDhlaaGMcMq1D1ZLDsPADsXjv&#10;fnQYRY6Nrkc8SrnrdZokl9phx7LQ4kD3LVUf672zEMoN7cqvWTVL3kzjKd09PD2itedn090tqEhT&#10;/AvDD76gQyFMW7/nOqhetLkS9GjBmBSUBJZLcwNq+3vQRa7/f1B8AwAA//8DAFBLAQItABQABgAI&#10;AAAAIQC2gziS/gAAAOEBAAATAAAAAAAAAAAAAAAAAAAAAABbQ29udGVudF9UeXBlc10ueG1sUEsB&#10;Ai0AFAAGAAgAAAAhADj9If/WAAAAlAEAAAsAAAAAAAAAAAAAAAAALwEAAF9yZWxzLy5yZWxzUEsB&#10;Ai0AFAAGAAgAAAAhAANDV3ewAQAASAMAAA4AAAAAAAAAAAAAAAAALgIAAGRycy9lMm9Eb2MueG1s&#10;UEsBAi0AFAAGAAgAAAAhABzztdPdAAAACQEAAA8AAAAAAAAAAAAAAAAACgQAAGRycy9kb3ducmV2&#10;LnhtbFBLBQYAAAAABAAEAPMAAAAUBQAAAAA=&#10;"/>
                  </w:pict>
                </mc:Fallback>
              </mc:AlternateContent>
            </w:r>
            <w:r w:rsidRPr="00185E85">
              <w:rPr>
                <w:b/>
                <w:sz w:val="26"/>
                <w:szCs w:val="26"/>
              </w:rPr>
              <w:t>Độc lập - Tự do - Hạnh phúc</w:t>
            </w:r>
          </w:p>
        </w:tc>
      </w:tr>
      <w:tr w:rsidR="00F07BA4" w:rsidRPr="00185E85" w14:paraId="347F9D62" w14:textId="77777777" w:rsidTr="00807A76">
        <w:trPr>
          <w:trHeight w:val="30"/>
        </w:trPr>
        <w:tc>
          <w:tcPr>
            <w:tcW w:w="5063" w:type="dxa"/>
            <w:vMerge w:val="restart"/>
            <w:shd w:val="clear" w:color="auto" w:fill="FFFFFF"/>
            <w:vAlign w:val="center"/>
          </w:tcPr>
          <w:p w14:paraId="4E3397F0" w14:textId="0C5B91EE" w:rsidR="00F07BA4" w:rsidRPr="00185E85" w:rsidRDefault="00F07BA4" w:rsidP="00807A76">
            <w:pPr>
              <w:keepNext/>
              <w:spacing w:before="60" w:after="60"/>
              <w:jc w:val="both"/>
              <w:outlineLvl w:val="0"/>
              <w:rPr>
                <w:sz w:val="26"/>
                <w:szCs w:val="26"/>
              </w:rPr>
            </w:pPr>
            <w:r w:rsidRPr="00185E85">
              <w:rPr>
                <w:sz w:val="26"/>
                <w:szCs w:val="26"/>
              </w:rPr>
              <w:t xml:space="preserve">                     Số: 169/CĐ-ĐHQG</w:t>
            </w:r>
          </w:p>
          <w:p w14:paraId="2C58A7C2" w14:textId="4126CDD7" w:rsidR="00F07BA4" w:rsidRPr="00185E85" w:rsidRDefault="00F07BA4" w:rsidP="00807A76">
            <w:pPr>
              <w:keepNext/>
              <w:spacing w:before="60" w:after="60"/>
              <w:jc w:val="center"/>
              <w:outlineLvl w:val="0"/>
              <w:rPr>
                <w:sz w:val="26"/>
                <w:szCs w:val="26"/>
              </w:rPr>
            </w:pPr>
            <w:r w:rsidRPr="00185E85">
              <w:rPr>
                <w:sz w:val="26"/>
                <w:szCs w:val="26"/>
              </w:rPr>
              <w:t xml:space="preserve">Sao gửi </w:t>
            </w:r>
            <w:r w:rsidRPr="00185E85">
              <w:rPr>
                <w:sz w:val="26"/>
                <w:szCs w:val="26"/>
                <w:shd w:val="clear" w:color="auto" w:fill="FFFFFF"/>
              </w:rPr>
              <w:t>Bài phát biểu của đồng chí Tổng Bí thư Nguyễn Phú Trọng, Trưởng Tiểu ban Nhân sự Đại hội XIV của Đảng tại phiên họp đầu tiên của Tiểu ban Nhân sự, ngày 13/3/2024</w:t>
            </w:r>
          </w:p>
          <w:p w14:paraId="60288196" w14:textId="77777777" w:rsidR="00F07BA4" w:rsidRPr="00185E85" w:rsidRDefault="00F07BA4" w:rsidP="00807A76">
            <w:pPr>
              <w:keepNext/>
              <w:jc w:val="center"/>
              <w:outlineLvl w:val="0"/>
              <w:rPr>
                <w:i/>
                <w:sz w:val="26"/>
                <w:szCs w:val="26"/>
              </w:rPr>
            </w:pPr>
          </w:p>
        </w:tc>
        <w:tc>
          <w:tcPr>
            <w:tcW w:w="6017" w:type="dxa"/>
            <w:vAlign w:val="center"/>
          </w:tcPr>
          <w:p w14:paraId="0D00359B" w14:textId="77777777" w:rsidR="00F07BA4" w:rsidRPr="00185E85" w:rsidRDefault="00F07BA4" w:rsidP="00807A76">
            <w:pPr>
              <w:keepNext/>
              <w:jc w:val="center"/>
              <w:outlineLvl w:val="0"/>
              <w:rPr>
                <w:i/>
                <w:sz w:val="26"/>
                <w:szCs w:val="26"/>
              </w:rPr>
            </w:pPr>
            <w:r w:rsidRPr="00185E85">
              <w:rPr>
                <w:i/>
                <w:sz w:val="26"/>
                <w:szCs w:val="26"/>
              </w:rPr>
              <w:t>TP. Hồ Chí Minh, ngày 03 tháng 4 năm 2024</w:t>
            </w:r>
          </w:p>
          <w:p w14:paraId="5C15342E" w14:textId="77777777" w:rsidR="00F07BA4" w:rsidRPr="00185E85" w:rsidRDefault="00F07BA4" w:rsidP="00807A76">
            <w:pPr>
              <w:keepNext/>
              <w:jc w:val="center"/>
              <w:outlineLvl w:val="0"/>
              <w:rPr>
                <w:b/>
                <w:i/>
                <w:sz w:val="26"/>
                <w:szCs w:val="26"/>
              </w:rPr>
            </w:pPr>
          </w:p>
        </w:tc>
      </w:tr>
      <w:tr w:rsidR="00F07BA4" w:rsidRPr="00185E85" w14:paraId="464EF25D" w14:textId="77777777" w:rsidTr="00807A76">
        <w:trPr>
          <w:trHeight w:val="80"/>
        </w:trPr>
        <w:tc>
          <w:tcPr>
            <w:tcW w:w="5063" w:type="dxa"/>
            <w:vMerge/>
            <w:shd w:val="clear" w:color="auto" w:fill="FFFFFF"/>
            <w:vAlign w:val="center"/>
          </w:tcPr>
          <w:p w14:paraId="1EC575D2" w14:textId="77777777" w:rsidR="00F07BA4" w:rsidRPr="00185E85" w:rsidRDefault="00F07BA4" w:rsidP="00807A76">
            <w:pPr>
              <w:keepNext/>
              <w:jc w:val="center"/>
              <w:outlineLvl w:val="0"/>
              <w:rPr>
                <w:i/>
                <w:sz w:val="26"/>
                <w:szCs w:val="26"/>
              </w:rPr>
            </w:pPr>
          </w:p>
        </w:tc>
        <w:tc>
          <w:tcPr>
            <w:tcW w:w="6017" w:type="dxa"/>
            <w:vAlign w:val="center"/>
          </w:tcPr>
          <w:p w14:paraId="1845BC21" w14:textId="77777777" w:rsidR="00F07BA4" w:rsidRPr="00185E85" w:rsidRDefault="00F07BA4" w:rsidP="00807A76">
            <w:pPr>
              <w:keepNext/>
              <w:jc w:val="both"/>
              <w:outlineLvl w:val="0"/>
              <w:rPr>
                <w:i/>
                <w:sz w:val="26"/>
                <w:szCs w:val="26"/>
              </w:rPr>
            </w:pPr>
          </w:p>
        </w:tc>
      </w:tr>
    </w:tbl>
    <w:p w14:paraId="5DB4B259" w14:textId="77777777" w:rsidR="00F07BA4" w:rsidRDefault="00F07BA4" w:rsidP="00F07BA4">
      <w:pPr>
        <w:tabs>
          <w:tab w:val="left" w:pos="1526"/>
        </w:tabs>
        <w:ind w:left="1985" w:hanging="1985"/>
        <w:jc w:val="center"/>
        <w:rPr>
          <w:sz w:val="28"/>
        </w:rPr>
      </w:pPr>
      <w:r>
        <w:rPr>
          <w:sz w:val="28"/>
        </w:rPr>
        <w:t>Kính gửi: Chủ tịch Công đoàn cơ sở</w:t>
      </w:r>
    </w:p>
    <w:p w14:paraId="41C07C89" w14:textId="77777777" w:rsidR="00030076" w:rsidRPr="0031407A" w:rsidRDefault="00030076" w:rsidP="00030076">
      <w:pPr>
        <w:tabs>
          <w:tab w:val="left" w:pos="1526"/>
        </w:tabs>
        <w:ind w:left="1985" w:hanging="1985"/>
        <w:jc w:val="center"/>
        <w:rPr>
          <w:sz w:val="28"/>
        </w:rPr>
      </w:pPr>
    </w:p>
    <w:p w14:paraId="107677A5" w14:textId="495AB322" w:rsidR="00030076" w:rsidRDefault="00030076" w:rsidP="00C41D36">
      <w:pPr>
        <w:spacing w:before="120" w:line="360" w:lineRule="auto"/>
        <w:ind w:firstLine="567"/>
        <w:jc w:val="both"/>
        <w:rPr>
          <w:sz w:val="28"/>
        </w:rPr>
      </w:pPr>
      <w:r w:rsidRPr="003F2E97">
        <w:rPr>
          <w:sz w:val="28"/>
        </w:rPr>
        <w:t xml:space="preserve">Thực hiện Công văn số </w:t>
      </w:r>
      <w:bookmarkStart w:id="0" w:name="_Hlk163134533"/>
      <w:r w:rsidR="00F07BA4">
        <w:rPr>
          <w:sz w:val="28"/>
        </w:rPr>
        <w:t>293</w:t>
      </w:r>
      <w:r w:rsidRPr="003F2E97">
        <w:rPr>
          <w:sz w:val="28"/>
        </w:rPr>
        <w:t>-CV/</w:t>
      </w:r>
      <w:r w:rsidR="00F07BA4">
        <w:rPr>
          <w:sz w:val="28"/>
        </w:rPr>
        <w:t>BTGĐU</w:t>
      </w:r>
      <w:r w:rsidRPr="003F2E97">
        <w:rPr>
          <w:sz w:val="28"/>
        </w:rPr>
        <w:t xml:space="preserve"> ngày </w:t>
      </w:r>
      <w:r w:rsidR="00F07BA4">
        <w:rPr>
          <w:sz w:val="28"/>
        </w:rPr>
        <w:t>01 tháng 4 năm 2024</w:t>
      </w:r>
      <w:r w:rsidRPr="003F2E97">
        <w:rPr>
          <w:sz w:val="28"/>
        </w:rPr>
        <w:t xml:space="preserve"> của </w:t>
      </w:r>
      <w:r w:rsidR="00F07BA4">
        <w:rPr>
          <w:sz w:val="28"/>
        </w:rPr>
        <w:t>Ban Tuyên giáo Đảng ủy Đại học Quốc gia Thành phố Hồ Chí Minh</w:t>
      </w:r>
      <w:r w:rsidR="006E2535">
        <w:rPr>
          <w:sz w:val="28"/>
        </w:rPr>
        <w:t xml:space="preserve"> (ĐHQG-HCM)</w:t>
      </w:r>
      <w:r w:rsidR="00F07BA4">
        <w:rPr>
          <w:sz w:val="28"/>
        </w:rPr>
        <w:t xml:space="preserve"> </w:t>
      </w:r>
      <w:bookmarkEnd w:id="0"/>
      <w:r w:rsidRPr="003F2E97">
        <w:rPr>
          <w:sz w:val="28"/>
        </w:rPr>
        <w:t xml:space="preserve">về </w:t>
      </w:r>
      <w:r w:rsidRPr="00030076">
        <w:rPr>
          <w:sz w:val="28"/>
        </w:rPr>
        <w:t>việc</w:t>
      </w:r>
      <w:r w:rsidRPr="00030076">
        <w:rPr>
          <w:rFonts w:ascii="Segoe UI" w:hAnsi="Segoe UI" w:cs="Segoe UI"/>
          <w:b/>
          <w:bCs/>
          <w:sz w:val="21"/>
          <w:szCs w:val="21"/>
          <w:shd w:val="clear" w:color="auto" w:fill="FFFFFF"/>
        </w:rPr>
        <w:t> </w:t>
      </w:r>
      <w:r w:rsidRPr="00030076">
        <w:rPr>
          <w:sz w:val="28"/>
          <w:szCs w:val="28"/>
          <w:shd w:val="clear" w:color="auto" w:fill="FFFFFF"/>
        </w:rPr>
        <w:t>gửi Bài phát biểu của đồng chí Tổng Bí thư Nguyễn Phú Trọng, Trưởng Tiểu ban Nhân sự Đại hội XIV của Đảng tạ</w:t>
      </w:r>
      <w:r w:rsidR="007201C4">
        <w:rPr>
          <w:sz w:val="28"/>
          <w:szCs w:val="28"/>
          <w:shd w:val="clear" w:color="auto" w:fill="FFFFFF"/>
        </w:rPr>
        <w:t>i</w:t>
      </w:r>
      <w:r w:rsidR="00F66596">
        <w:rPr>
          <w:sz w:val="28"/>
          <w:szCs w:val="28"/>
          <w:shd w:val="clear" w:color="auto" w:fill="FFFFFF"/>
        </w:rPr>
        <w:t xml:space="preserve"> phiên họp đầu tiên của Tiể</w:t>
      </w:r>
      <w:r w:rsidRPr="00030076">
        <w:rPr>
          <w:sz w:val="28"/>
          <w:szCs w:val="28"/>
          <w:shd w:val="clear" w:color="auto" w:fill="FFFFFF"/>
        </w:rPr>
        <w:t>u ban Nhân sự, ngày 13/3/2024</w:t>
      </w:r>
      <w:r w:rsidRPr="003F2E97">
        <w:rPr>
          <w:sz w:val="28"/>
        </w:rPr>
        <w:t xml:space="preserve"> (</w:t>
      </w:r>
      <w:r w:rsidR="00F07BA4">
        <w:rPr>
          <w:i/>
          <w:sz w:val="28"/>
        </w:rPr>
        <w:t>Kèm theo tài liệu</w:t>
      </w:r>
      <w:r w:rsidR="002631AD">
        <w:rPr>
          <w:sz w:val="28"/>
        </w:rPr>
        <w:t>),</w:t>
      </w:r>
      <w:r w:rsidRPr="003F2E97">
        <w:rPr>
          <w:sz w:val="28"/>
        </w:rPr>
        <w:t xml:space="preserve"> Ban </w:t>
      </w:r>
      <w:r w:rsidR="00F07BA4">
        <w:rPr>
          <w:sz w:val="28"/>
        </w:rPr>
        <w:t xml:space="preserve">Thường vụ Công đoàn ĐHQG-HCM </w:t>
      </w:r>
      <w:r w:rsidRPr="003F2E97">
        <w:rPr>
          <w:sz w:val="28"/>
        </w:rPr>
        <w:t xml:space="preserve">sao gửi </w:t>
      </w:r>
      <w:r w:rsidRPr="00030076">
        <w:rPr>
          <w:sz w:val="28"/>
          <w:szCs w:val="28"/>
          <w:shd w:val="clear" w:color="auto" w:fill="FFFFFF"/>
        </w:rPr>
        <w:t>Bài phát biểu của đồng chí Tổng Bí thư Nguyễn Phú Trọng, Trưởng Tiểu ban Nhân sự Đại hội XIV của Đảng tạ</w:t>
      </w:r>
      <w:r w:rsidR="007201C4">
        <w:rPr>
          <w:sz w:val="28"/>
          <w:szCs w:val="28"/>
          <w:shd w:val="clear" w:color="auto" w:fill="FFFFFF"/>
        </w:rPr>
        <w:t>i</w:t>
      </w:r>
      <w:r w:rsidR="0051449A">
        <w:rPr>
          <w:sz w:val="28"/>
          <w:szCs w:val="28"/>
          <w:shd w:val="clear" w:color="auto" w:fill="FFFFFF"/>
        </w:rPr>
        <w:t xml:space="preserve"> phiên họp đầu tiên của Tiể</w:t>
      </w:r>
      <w:r w:rsidRPr="00030076">
        <w:rPr>
          <w:sz w:val="28"/>
          <w:szCs w:val="28"/>
          <w:shd w:val="clear" w:color="auto" w:fill="FFFFFF"/>
        </w:rPr>
        <w:t>u ban Nhân sự, ngày 13/3/2024</w:t>
      </w:r>
      <w:r w:rsidRPr="003F2E97">
        <w:rPr>
          <w:sz w:val="28"/>
        </w:rPr>
        <w:t xml:space="preserve"> </w:t>
      </w:r>
      <w:r w:rsidR="007201C4">
        <w:rPr>
          <w:sz w:val="28"/>
        </w:rPr>
        <w:t>đến</w:t>
      </w:r>
      <w:r w:rsidRPr="003F2E97">
        <w:rPr>
          <w:sz w:val="28"/>
        </w:rPr>
        <w:t xml:space="preserve"> các đơn vị sử dụng làm tài liệu học tập, phổ biến, tuyên truyền đến cán bộ, </w:t>
      </w:r>
      <w:r w:rsidR="007201C4">
        <w:rPr>
          <w:sz w:val="28"/>
        </w:rPr>
        <w:t>viên chức, người lao động ĐHQG-HCM.</w:t>
      </w:r>
    </w:p>
    <w:p w14:paraId="2BD89E01" w14:textId="77777777" w:rsidR="00030076" w:rsidRDefault="00030076" w:rsidP="00030076">
      <w:pPr>
        <w:spacing w:before="120" w:line="276" w:lineRule="auto"/>
        <w:ind w:firstLine="567"/>
        <w:jc w:val="both"/>
        <w:rPr>
          <w:sz w:val="28"/>
        </w:rPr>
      </w:pPr>
      <w:r w:rsidRPr="003F2E97">
        <w:rPr>
          <w:sz w:val="28"/>
        </w:rPr>
        <w:t>Trân trọng.</w:t>
      </w:r>
    </w:p>
    <w:p w14:paraId="30325485" w14:textId="77777777" w:rsidR="00030076" w:rsidRPr="003F2E97" w:rsidRDefault="00030076" w:rsidP="00030076">
      <w:pPr>
        <w:spacing w:before="120" w:line="276" w:lineRule="auto"/>
        <w:jc w:val="both"/>
        <w:rPr>
          <w:sz w:val="8"/>
        </w:rPr>
      </w:pPr>
    </w:p>
    <w:tbl>
      <w:tblPr>
        <w:tblW w:w="0" w:type="auto"/>
        <w:tblLook w:val="01E0" w:firstRow="1" w:lastRow="1" w:firstColumn="1" w:lastColumn="1" w:noHBand="0" w:noVBand="0"/>
      </w:tblPr>
      <w:tblGrid>
        <w:gridCol w:w="4240"/>
        <w:gridCol w:w="5114"/>
      </w:tblGrid>
      <w:tr w:rsidR="00F07BA4" w:rsidRPr="00815144" w14:paraId="2DF5E997" w14:textId="77777777" w:rsidTr="00807A76">
        <w:tc>
          <w:tcPr>
            <w:tcW w:w="4240" w:type="dxa"/>
            <w:shd w:val="clear" w:color="auto" w:fill="auto"/>
          </w:tcPr>
          <w:p w14:paraId="7859101C" w14:textId="77777777" w:rsidR="00F07BA4" w:rsidRPr="00815144" w:rsidRDefault="00F07BA4" w:rsidP="00807A76">
            <w:pPr>
              <w:spacing w:line="276" w:lineRule="auto"/>
              <w:contextualSpacing/>
              <w:jc w:val="both"/>
              <w:rPr>
                <w:rFonts w:eastAsiaTheme="minorHAnsi"/>
                <w:b/>
                <w:bCs/>
                <w:i/>
                <w:iCs/>
                <w:sz w:val="26"/>
                <w:szCs w:val="26"/>
              </w:rPr>
            </w:pPr>
          </w:p>
          <w:p w14:paraId="0BCBFC62" w14:textId="77777777" w:rsidR="00F07BA4" w:rsidRPr="00815144" w:rsidRDefault="00F07BA4" w:rsidP="00807A76">
            <w:pPr>
              <w:spacing w:line="276" w:lineRule="auto"/>
              <w:contextualSpacing/>
              <w:jc w:val="both"/>
              <w:rPr>
                <w:rFonts w:eastAsiaTheme="minorHAnsi"/>
                <w:b/>
              </w:rPr>
            </w:pPr>
            <w:r w:rsidRPr="00815144">
              <w:rPr>
                <w:rFonts w:eastAsiaTheme="minorHAnsi"/>
                <w:b/>
                <w:bCs/>
                <w:i/>
                <w:iCs/>
              </w:rPr>
              <w:t>Nơi nhận</w:t>
            </w:r>
            <w:r w:rsidRPr="00815144">
              <w:rPr>
                <w:rFonts w:eastAsiaTheme="minorHAnsi"/>
                <w:b/>
              </w:rPr>
              <w:t>:</w:t>
            </w:r>
          </w:p>
          <w:p w14:paraId="2B9DF8F8" w14:textId="77777777" w:rsidR="00F07BA4" w:rsidRDefault="00F07BA4" w:rsidP="00807A76">
            <w:pPr>
              <w:spacing w:line="276" w:lineRule="auto"/>
              <w:contextualSpacing/>
              <w:jc w:val="both"/>
              <w:rPr>
                <w:rFonts w:eastAsiaTheme="minorHAnsi"/>
                <w:sz w:val="22"/>
                <w:szCs w:val="22"/>
              </w:rPr>
            </w:pPr>
            <w:r w:rsidRPr="00815144">
              <w:rPr>
                <w:rFonts w:eastAsiaTheme="minorHAnsi"/>
                <w:sz w:val="22"/>
                <w:szCs w:val="22"/>
                <w:lang w:val="vi-VN"/>
              </w:rPr>
              <w:t xml:space="preserve">- </w:t>
            </w:r>
            <w:r>
              <w:rPr>
                <w:rFonts w:eastAsiaTheme="minorHAnsi"/>
                <w:sz w:val="22"/>
                <w:szCs w:val="22"/>
              </w:rPr>
              <w:t>Như trên;</w:t>
            </w:r>
          </w:p>
          <w:p w14:paraId="666512DD" w14:textId="77777777" w:rsidR="00F07BA4" w:rsidRPr="00815144" w:rsidRDefault="00F07BA4" w:rsidP="00807A76">
            <w:pPr>
              <w:spacing w:line="276" w:lineRule="auto"/>
              <w:contextualSpacing/>
              <w:jc w:val="both"/>
              <w:rPr>
                <w:rFonts w:eastAsiaTheme="minorHAnsi"/>
                <w:sz w:val="22"/>
                <w:szCs w:val="22"/>
              </w:rPr>
            </w:pPr>
            <w:r>
              <w:rPr>
                <w:rFonts w:eastAsiaTheme="minorHAnsi"/>
                <w:sz w:val="22"/>
                <w:szCs w:val="22"/>
                <w:lang w:val="vi-VN"/>
              </w:rPr>
              <w:t xml:space="preserve">- </w:t>
            </w:r>
            <w:r w:rsidRPr="00815144">
              <w:rPr>
                <w:rFonts w:eastAsiaTheme="minorHAnsi"/>
                <w:sz w:val="22"/>
                <w:szCs w:val="22"/>
                <w:lang w:val="vi-VN"/>
              </w:rPr>
              <w:t>LĐLĐ TP</w:t>
            </w:r>
            <w:r w:rsidRPr="00815144">
              <w:rPr>
                <w:rFonts w:eastAsiaTheme="minorHAnsi"/>
                <w:sz w:val="22"/>
                <w:szCs w:val="22"/>
              </w:rPr>
              <w:t>;</w:t>
            </w:r>
          </w:p>
          <w:p w14:paraId="4E91A125" w14:textId="77777777" w:rsidR="00F07BA4" w:rsidRPr="00815144" w:rsidRDefault="00F07BA4" w:rsidP="00807A76">
            <w:pPr>
              <w:spacing w:line="276" w:lineRule="auto"/>
              <w:contextualSpacing/>
              <w:jc w:val="both"/>
              <w:rPr>
                <w:rFonts w:eastAsiaTheme="minorHAnsi"/>
                <w:sz w:val="26"/>
                <w:szCs w:val="26"/>
              </w:rPr>
            </w:pPr>
            <w:r w:rsidRPr="00815144">
              <w:rPr>
                <w:rFonts w:eastAsiaTheme="minorHAnsi"/>
                <w:sz w:val="22"/>
                <w:szCs w:val="22"/>
              </w:rPr>
              <w:t>- Lưu VP.</w:t>
            </w:r>
          </w:p>
        </w:tc>
        <w:tc>
          <w:tcPr>
            <w:tcW w:w="5115" w:type="dxa"/>
            <w:shd w:val="clear" w:color="auto" w:fill="auto"/>
          </w:tcPr>
          <w:p w14:paraId="43DFE1C2" w14:textId="77777777" w:rsidR="00F07BA4" w:rsidRPr="00185E85" w:rsidRDefault="00F07BA4" w:rsidP="00807A76">
            <w:pPr>
              <w:spacing w:line="276" w:lineRule="auto"/>
              <w:contextualSpacing/>
              <w:jc w:val="center"/>
              <w:rPr>
                <w:rFonts w:eastAsiaTheme="minorHAnsi"/>
                <w:b/>
                <w:bCs/>
                <w:sz w:val="28"/>
                <w:szCs w:val="28"/>
              </w:rPr>
            </w:pPr>
            <w:r w:rsidRPr="00185E85">
              <w:rPr>
                <w:rFonts w:eastAsiaTheme="minorHAnsi"/>
                <w:b/>
                <w:bCs/>
                <w:sz w:val="28"/>
                <w:szCs w:val="28"/>
              </w:rPr>
              <w:t>TM. BAN THƯỜNG VỤ</w:t>
            </w:r>
          </w:p>
          <w:p w14:paraId="7EE496BB" w14:textId="77777777" w:rsidR="00F07BA4" w:rsidRPr="00185E85" w:rsidRDefault="00F07BA4" w:rsidP="00807A76">
            <w:pPr>
              <w:spacing w:line="276" w:lineRule="auto"/>
              <w:contextualSpacing/>
              <w:jc w:val="center"/>
              <w:rPr>
                <w:rFonts w:eastAsiaTheme="minorHAnsi"/>
                <w:b/>
                <w:bCs/>
                <w:sz w:val="28"/>
                <w:szCs w:val="28"/>
              </w:rPr>
            </w:pPr>
            <w:r w:rsidRPr="00185E85">
              <w:rPr>
                <w:rFonts w:eastAsiaTheme="minorHAnsi"/>
                <w:b/>
                <w:bCs/>
                <w:sz w:val="28"/>
                <w:szCs w:val="28"/>
              </w:rPr>
              <w:t>CHỦ TỊCH</w:t>
            </w:r>
          </w:p>
          <w:p w14:paraId="22777A2C" w14:textId="77777777" w:rsidR="00F07BA4" w:rsidRPr="00185E85" w:rsidRDefault="00F07BA4" w:rsidP="00807A76">
            <w:pPr>
              <w:spacing w:line="276" w:lineRule="auto"/>
              <w:contextualSpacing/>
              <w:jc w:val="center"/>
              <w:rPr>
                <w:rFonts w:eastAsiaTheme="minorHAnsi"/>
                <w:b/>
                <w:bCs/>
                <w:sz w:val="28"/>
                <w:szCs w:val="28"/>
              </w:rPr>
            </w:pPr>
          </w:p>
          <w:p w14:paraId="5C96B5BC" w14:textId="77777777" w:rsidR="00F07BA4" w:rsidRPr="00185E85" w:rsidRDefault="00F07BA4" w:rsidP="00807A76">
            <w:pPr>
              <w:spacing w:line="276" w:lineRule="auto"/>
              <w:contextualSpacing/>
              <w:jc w:val="center"/>
              <w:rPr>
                <w:rFonts w:eastAsiaTheme="minorHAnsi"/>
                <w:b/>
                <w:bCs/>
                <w:sz w:val="28"/>
                <w:szCs w:val="28"/>
              </w:rPr>
            </w:pPr>
          </w:p>
          <w:p w14:paraId="1CC6DFA4" w14:textId="77777777" w:rsidR="00F07BA4" w:rsidRPr="00185E85" w:rsidRDefault="00F07BA4" w:rsidP="00807A76">
            <w:pPr>
              <w:spacing w:line="276" w:lineRule="auto"/>
              <w:contextualSpacing/>
              <w:jc w:val="center"/>
              <w:rPr>
                <w:rFonts w:eastAsiaTheme="minorHAnsi"/>
                <w:b/>
                <w:bCs/>
                <w:sz w:val="28"/>
                <w:szCs w:val="28"/>
              </w:rPr>
            </w:pPr>
          </w:p>
          <w:p w14:paraId="147E511A" w14:textId="77777777" w:rsidR="00F07BA4" w:rsidRPr="00185E85" w:rsidRDefault="00F07BA4" w:rsidP="00807A76">
            <w:pPr>
              <w:spacing w:line="276" w:lineRule="auto"/>
              <w:contextualSpacing/>
              <w:jc w:val="center"/>
              <w:rPr>
                <w:rFonts w:eastAsiaTheme="minorHAnsi"/>
                <w:b/>
                <w:bCs/>
                <w:sz w:val="28"/>
                <w:szCs w:val="28"/>
              </w:rPr>
            </w:pPr>
            <w:r w:rsidRPr="00185E85">
              <w:rPr>
                <w:rFonts w:eastAsiaTheme="minorHAnsi"/>
                <w:b/>
                <w:bCs/>
                <w:sz w:val="28"/>
                <w:szCs w:val="28"/>
              </w:rPr>
              <w:t>Trần Anh Cường</w:t>
            </w:r>
          </w:p>
          <w:p w14:paraId="4CFA009A" w14:textId="77777777" w:rsidR="00F07BA4" w:rsidRPr="00185E85" w:rsidRDefault="00F07BA4" w:rsidP="00807A76">
            <w:pPr>
              <w:spacing w:line="276" w:lineRule="auto"/>
              <w:contextualSpacing/>
              <w:jc w:val="center"/>
              <w:rPr>
                <w:rFonts w:eastAsiaTheme="minorHAnsi"/>
                <w:sz w:val="28"/>
                <w:szCs w:val="28"/>
              </w:rPr>
            </w:pPr>
          </w:p>
        </w:tc>
      </w:tr>
    </w:tbl>
    <w:p w14:paraId="5B4B760F" w14:textId="77777777" w:rsidR="00030076" w:rsidRPr="00E34B05" w:rsidRDefault="00030076" w:rsidP="00030076"/>
    <w:p w14:paraId="03669B4B" w14:textId="77777777" w:rsidR="00980F10" w:rsidRDefault="00980F10"/>
    <w:sectPr w:rsidR="00980F10" w:rsidSect="000522AB">
      <w:pgSz w:w="11906" w:h="16838"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76"/>
    <w:rsid w:val="00030076"/>
    <w:rsid w:val="000522AB"/>
    <w:rsid w:val="00185E85"/>
    <w:rsid w:val="002631AD"/>
    <w:rsid w:val="0051449A"/>
    <w:rsid w:val="006E2535"/>
    <w:rsid w:val="007201C4"/>
    <w:rsid w:val="00980F10"/>
    <w:rsid w:val="00A04996"/>
    <w:rsid w:val="00C41D36"/>
    <w:rsid w:val="00DA2778"/>
    <w:rsid w:val="00DA7C23"/>
    <w:rsid w:val="00F07BA4"/>
    <w:rsid w:val="00F6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5E4E"/>
  <w15:chartTrackingRefBased/>
  <w15:docId w15:val="{FD4DB9B2-0CD3-4DD4-A72E-D382D1BC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00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04996"/>
    <w:pPr>
      <w:keepNext/>
      <w:keepLines/>
      <w:spacing w:before="36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line="324"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A04996"/>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A04996"/>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dcterms:created xsi:type="dcterms:W3CDTF">2024-04-01T08:24:00Z</dcterms:created>
  <dcterms:modified xsi:type="dcterms:W3CDTF">2024-04-04T08:27:00Z</dcterms:modified>
</cp:coreProperties>
</file>