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9" w:type="dxa"/>
        <w:jc w:val="center"/>
        <w:tblLook w:val="01E0" w:firstRow="1" w:lastRow="1" w:firstColumn="1" w:lastColumn="1" w:noHBand="0" w:noVBand="0"/>
      </w:tblPr>
      <w:tblGrid>
        <w:gridCol w:w="4756"/>
        <w:gridCol w:w="5153"/>
      </w:tblGrid>
      <w:tr w:rsidR="00E5794D" w:rsidRPr="00E5794D" w14:paraId="06DBCA29" w14:textId="77777777" w:rsidTr="00043A60">
        <w:trPr>
          <w:trHeight w:val="80"/>
          <w:jc w:val="center"/>
        </w:trPr>
        <w:tc>
          <w:tcPr>
            <w:tcW w:w="4756" w:type="dxa"/>
          </w:tcPr>
          <w:p w14:paraId="2D855E92" w14:textId="2F48E156" w:rsidR="00E5794D" w:rsidRPr="00E5794D" w:rsidRDefault="00F53FFE" w:rsidP="00E5794D">
            <w:pPr>
              <w:spacing w:after="0" w:line="240" w:lineRule="auto"/>
              <w:ind w:right="-101"/>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LIÊN ĐOÀN LAO DỘNG TP. HCM</w:t>
            </w:r>
          </w:p>
          <w:p w14:paraId="7089CC58" w14:textId="143ED715" w:rsidR="00E5794D" w:rsidRPr="00E5794D" w:rsidRDefault="00F53FFE" w:rsidP="00E5794D">
            <w:pPr>
              <w:spacing w:after="0" w:line="240" w:lineRule="auto"/>
              <w:ind w:right="-10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CÔNG ĐOÀN ĐẠI HỌC QUỐC GIA</w:t>
            </w:r>
          </w:p>
          <w:p w14:paraId="71714CD8" w14:textId="75CB70FA" w:rsidR="00E5794D" w:rsidRPr="00E5794D" w:rsidRDefault="00E5794D" w:rsidP="00E5794D">
            <w:pPr>
              <w:spacing w:after="0" w:line="240" w:lineRule="auto"/>
              <w:ind w:right="-101"/>
              <w:jc w:val="center"/>
              <w:rPr>
                <w:rFonts w:ascii="Times New Roman" w:eastAsia="Times New Roman" w:hAnsi="Times New Roman" w:cs="Times New Roman"/>
                <w:sz w:val="24"/>
                <w:szCs w:val="24"/>
              </w:rPr>
            </w:pPr>
            <w:r w:rsidRPr="00E5794D">
              <w:rPr>
                <w:rFonts w:ascii="Times New Roman" w:eastAsia="Times New Roman" w:hAnsi="Times New Roman" w:cs="Times New Roman"/>
                <w:b/>
                <w:bCs/>
                <w:sz w:val="24"/>
                <w:szCs w:val="24"/>
              </w:rPr>
              <w:t>THÀNH PHỐ HỒ CHÍ MINH</w:t>
            </w:r>
          </w:p>
        </w:tc>
        <w:tc>
          <w:tcPr>
            <w:tcW w:w="5153" w:type="dxa"/>
          </w:tcPr>
          <w:p w14:paraId="229DE47F" w14:textId="77777777" w:rsidR="00E5794D" w:rsidRPr="00E5794D" w:rsidRDefault="00E5794D" w:rsidP="00E5794D">
            <w:pPr>
              <w:spacing w:after="0" w:line="240" w:lineRule="auto"/>
              <w:ind w:left="-471" w:right="-101"/>
              <w:jc w:val="center"/>
              <w:rPr>
                <w:rFonts w:ascii="Times New Roman" w:eastAsia="Times New Roman" w:hAnsi="Times New Roman" w:cs="Times New Roman"/>
                <w:b/>
                <w:bCs/>
                <w:spacing w:val="-20"/>
                <w:sz w:val="26"/>
                <w:szCs w:val="26"/>
              </w:rPr>
            </w:pPr>
            <w:r w:rsidRPr="00E5794D">
              <w:rPr>
                <w:rFonts w:ascii="Times New Roman" w:eastAsia="Times New Roman" w:hAnsi="Times New Roman" w:cs="Times New Roman"/>
                <w:b/>
                <w:bCs/>
                <w:spacing w:val="-20"/>
                <w:sz w:val="26"/>
                <w:szCs w:val="26"/>
              </w:rPr>
              <w:t>CỘNG HÒA XÃ HỘI CHỦ NGHĨA VIỆT NAM</w:t>
            </w:r>
          </w:p>
          <w:p w14:paraId="1E539084" w14:textId="55798848" w:rsidR="00E5794D" w:rsidRPr="00E5794D" w:rsidRDefault="00C35912" w:rsidP="00E5794D">
            <w:pPr>
              <w:spacing w:after="0" w:line="240" w:lineRule="auto"/>
              <w:ind w:left="-471" w:right="-101"/>
              <w:jc w:val="center"/>
              <w:rPr>
                <w:rFonts w:ascii="Times New Roman" w:eastAsia="Times New Roman" w:hAnsi="Times New Roman" w:cs="Times New Roman"/>
                <w:spacing w:val="-16"/>
                <w:sz w:val="26"/>
                <w:szCs w:val="26"/>
              </w:rPr>
            </w:pPr>
            <w:r w:rsidRPr="00E5794D">
              <w:rPr>
                <w:rFonts w:ascii="VNI-Times" w:eastAsia="Times New Roman" w:hAnsi="VNI-Times" w:cs="Times New Roman"/>
                <w:noProof/>
                <w:sz w:val="24"/>
                <w:szCs w:val="24"/>
              </w:rPr>
              <mc:AlternateContent>
                <mc:Choice Requires="wps">
                  <w:drawing>
                    <wp:anchor distT="0" distB="0" distL="114300" distR="114300" simplePos="0" relativeHeight="251659264" behindDoc="0" locked="0" layoutInCell="1" allowOverlap="1" wp14:anchorId="573F2BEF" wp14:editId="552A5E89">
                      <wp:simplePos x="0" y="0"/>
                      <wp:positionH relativeFrom="column">
                        <wp:posOffset>417195</wp:posOffset>
                      </wp:positionH>
                      <wp:positionV relativeFrom="paragraph">
                        <wp:posOffset>194945</wp:posOffset>
                      </wp:positionV>
                      <wp:extent cx="2016125" cy="0"/>
                      <wp:effectExtent l="5080" t="9525" r="762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0D5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5.35pt" to="191.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"/>
                  </w:pict>
                </mc:Fallback>
              </mc:AlternateContent>
            </w:r>
            <w:r w:rsidR="00E5794D" w:rsidRPr="00E5794D">
              <w:rPr>
                <w:rFonts w:ascii="Times New Roman" w:eastAsia="Times New Roman" w:hAnsi="Times New Roman" w:cs="Times New Roman"/>
                <w:b/>
                <w:bCs/>
                <w:sz w:val="26"/>
                <w:szCs w:val="26"/>
              </w:rPr>
              <w:t>Độc lập - Tự do - Hạnh phúc</w:t>
            </w:r>
          </w:p>
        </w:tc>
      </w:tr>
      <w:tr w:rsidR="00E5794D" w:rsidRPr="00E5794D" w14:paraId="1858835D" w14:textId="77777777" w:rsidTr="00043A60">
        <w:trPr>
          <w:trHeight w:val="1277"/>
          <w:jc w:val="center"/>
        </w:trPr>
        <w:tc>
          <w:tcPr>
            <w:tcW w:w="4756" w:type="dxa"/>
            <w:vAlign w:val="center"/>
          </w:tcPr>
          <w:p w14:paraId="38E72ED5" w14:textId="7A7FE0C6" w:rsidR="00E5794D" w:rsidRPr="00E5794D" w:rsidRDefault="00F53FFE" w:rsidP="00E5794D">
            <w:pPr>
              <w:spacing w:after="0" w:line="240" w:lineRule="auto"/>
              <w:ind w:right="-101"/>
              <w:jc w:val="center"/>
              <w:rPr>
                <w:rFonts w:ascii="Times New Roman" w:eastAsia="Times New Roman" w:hAnsi="Times New Roman" w:cs="Times New Roman"/>
                <w:sz w:val="24"/>
                <w:szCs w:val="24"/>
              </w:rPr>
            </w:pPr>
            <w:r w:rsidRPr="00E5794D">
              <w:rPr>
                <w:rFonts w:ascii="VNI-Times" w:eastAsia="Times New Roman" w:hAnsi="VNI-Times" w:cs="Times New Roman"/>
                <w:noProof/>
                <w:sz w:val="24"/>
                <w:szCs w:val="24"/>
              </w:rPr>
              <mc:AlternateContent>
                <mc:Choice Requires="wps">
                  <w:drawing>
                    <wp:anchor distT="0" distB="0" distL="114300" distR="114300" simplePos="0" relativeHeight="251660288" behindDoc="0" locked="0" layoutInCell="1" allowOverlap="1" wp14:anchorId="47B0732C" wp14:editId="6DF638CA">
                      <wp:simplePos x="0" y="0"/>
                      <wp:positionH relativeFrom="column">
                        <wp:posOffset>1019175</wp:posOffset>
                      </wp:positionH>
                      <wp:positionV relativeFrom="paragraph">
                        <wp:posOffset>-48260</wp:posOffset>
                      </wp:positionV>
                      <wp:extent cx="9118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F325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3.8pt" to="152.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"/>
                  </w:pict>
                </mc:Fallback>
              </mc:AlternateContent>
            </w:r>
            <w:r w:rsidR="00E5794D" w:rsidRPr="00E5794D">
              <w:rPr>
                <w:rFonts w:ascii="Times New Roman" w:eastAsia="Times New Roman" w:hAnsi="Times New Roman" w:cs="Times New Roman"/>
                <w:sz w:val="24"/>
                <w:szCs w:val="24"/>
              </w:rPr>
              <w:t xml:space="preserve">Số: </w:t>
            </w:r>
            <w:r w:rsidR="00CF62F8">
              <w:rPr>
                <w:rFonts w:ascii="Times New Roman" w:eastAsia="Times New Roman" w:hAnsi="Times New Roman" w:cs="Times New Roman"/>
                <w:sz w:val="24"/>
                <w:szCs w:val="24"/>
              </w:rPr>
              <w:t>89</w:t>
            </w:r>
            <w:r>
              <w:rPr>
                <w:rFonts w:ascii="Times New Roman" w:eastAsia="Times New Roman" w:hAnsi="Times New Roman" w:cs="Times New Roman"/>
                <w:sz w:val="24"/>
                <w:szCs w:val="24"/>
              </w:rPr>
              <w:t>/CĐ-ĐHQG</w:t>
            </w:r>
          </w:p>
          <w:p w14:paraId="2062243F" w14:textId="60986E95" w:rsidR="00043A60" w:rsidRDefault="00E5794D" w:rsidP="00043A60">
            <w:pPr>
              <w:spacing w:after="0" w:line="240" w:lineRule="auto"/>
              <w:jc w:val="center"/>
              <w:rPr>
                <w:rFonts w:ascii="Times New Roman" w:eastAsia="Times New Roman" w:hAnsi="Times New Roman" w:cs="Times New Roman"/>
                <w:sz w:val="24"/>
                <w:szCs w:val="24"/>
              </w:rPr>
            </w:pPr>
            <w:r w:rsidRPr="00E5794D">
              <w:rPr>
                <w:rFonts w:ascii="Times New Roman" w:eastAsia="Times New Roman" w:hAnsi="Times New Roman" w:cs="Times New Roman"/>
                <w:sz w:val="24"/>
                <w:szCs w:val="24"/>
              </w:rPr>
              <w:t>V/v</w:t>
            </w:r>
            <w:r>
              <w:rPr>
                <w:rFonts w:ascii="Times New Roman" w:eastAsia="Times New Roman" w:hAnsi="Times New Roman" w:cs="Times New Roman"/>
                <w:sz w:val="24"/>
                <w:szCs w:val="24"/>
              </w:rPr>
              <w:t xml:space="preserve"> tuyên truyền các chủ trương, đường lối của Đảng về quản lý, bảo vệ và phát triển rừng</w:t>
            </w:r>
          </w:p>
          <w:p w14:paraId="2CB0583B" w14:textId="3E997674" w:rsidR="00043A60" w:rsidRPr="00E5794D" w:rsidRDefault="00043A60" w:rsidP="00043A60">
            <w:pPr>
              <w:spacing w:after="0" w:line="240" w:lineRule="auto"/>
              <w:jc w:val="center"/>
              <w:rPr>
                <w:rFonts w:ascii="Times New Roman" w:eastAsia="Times New Roman" w:hAnsi="Times New Roman" w:cs="Times New Roman"/>
                <w:sz w:val="24"/>
                <w:szCs w:val="24"/>
              </w:rPr>
            </w:pPr>
          </w:p>
        </w:tc>
        <w:tc>
          <w:tcPr>
            <w:tcW w:w="5153" w:type="dxa"/>
          </w:tcPr>
          <w:p w14:paraId="0435A06F" w14:textId="2D6CDA87" w:rsidR="00E5794D" w:rsidRPr="00E5794D" w:rsidRDefault="00E5794D" w:rsidP="00E5794D">
            <w:pPr>
              <w:spacing w:after="0" w:line="240" w:lineRule="auto"/>
              <w:ind w:left="-329" w:right="-101"/>
              <w:jc w:val="center"/>
              <w:rPr>
                <w:rFonts w:ascii="Times New Roman" w:eastAsia="Times New Roman" w:hAnsi="Times New Roman" w:cs="Times New Roman"/>
                <w:spacing w:val="-16"/>
                <w:sz w:val="26"/>
                <w:szCs w:val="26"/>
                <w:u w:val="single"/>
              </w:rPr>
            </w:pPr>
            <w:r w:rsidRPr="00E5794D">
              <w:rPr>
                <w:rFonts w:ascii="Times New Roman" w:eastAsia="Times New Roman" w:hAnsi="Times New Roman" w:cs="Times New Roman"/>
                <w:i/>
                <w:iCs/>
                <w:spacing w:val="-16"/>
                <w:sz w:val="26"/>
                <w:szCs w:val="26"/>
              </w:rPr>
              <w:t xml:space="preserve">TP. Hồ Chí Minh, ngày  </w:t>
            </w:r>
            <w:r w:rsidR="00F53FFE">
              <w:rPr>
                <w:rFonts w:ascii="Times New Roman" w:eastAsia="Times New Roman" w:hAnsi="Times New Roman" w:cs="Times New Roman"/>
                <w:i/>
                <w:iCs/>
                <w:spacing w:val="-16"/>
                <w:sz w:val="26"/>
                <w:szCs w:val="26"/>
              </w:rPr>
              <w:t>10</w:t>
            </w:r>
            <w:r w:rsidR="003110CC">
              <w:rPr>
                <w:rFonts w:ascii="Times New Roman" w:eastAsia="Times New Roman" w:hAnsi="Times New Roman" w:cs="Times New Roman"/>
                <w:i/>
                <w:iCs/>
                <w:spacing w:val="-16"/>
                <w:sz w:val="26"/>
                <w:szCs w:val="26"/>
              </w:rPr>
              <w:t xml:space="preserve"> </w:t>
            </w:r>
            <w:r w:rsidRPr="00E5794D">
              <w:rPr>
                <w:rFonts w:ascii="Times New Roman" w:eastAsia="Times New Roman" w:hAnsi="Times New Roman" w:cs="Times New Roman"/>
                <w:i/>
                <w:iCs/>
                <w:spacing w:val="-16"/>
                <w:sz w:val="26"/>
                <w:szCs w:val="26"/>
              </w:rPr>
              <w:t xml:space="preserve"> tháng 01 năm 2024</w:t>
            </w:r>
          </w:p>
        </w:tc>
      </w:tr>
    </w:tbl>
    <w:p w14:paraId="48FB7084" w14:textId="7DAF54F0" w:rsidR="00F53FFE" w:rsidRDefault="00CF62F8" w:rsidP="00CF62F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Kính gửi: Các Công đoàn cơ sở trực thuộc</w:t>
      </w:r>
    </w:p>
    <w:p w14:paraId="0DB22C44" w14:textId="77777777" w:rsidR="00CF62F8" w:rsidRDefault="00CF62F8" w:rsidP="00043A60">
      <w:pPr>
        <w:spacing w:after="0" w:line="276" w:lineRule="auto"/>
        <w:ind w:firstLine="709"/>
        <w:jc w:val="both"/>
        <w:rPr>
          <w:rFonts w:ascii="Times New Roman" w:hAnsi="Times New Roman" w:cs="Times New Roman"/>
          <w:sz w:val="28"/>
          <w:szCs w:val="28"/>
        </w:rPr>
      </w:pPr>
    </w:p>
    <w:p w14:paraId="49D4A66D" w14:textId="376F6ED3" w:rsidR="00E5794D" w:rsidRPr="00E5794D" w:rsidRDefault="00E5794D" w:rsidP="00043A60">
      <w:pPr>
        <w:spacing w:after="0" w:line="276" w:lineRule="auto"/>
        <w:ind w:firstLine="709"/>
        <w:jc w:val="both"/>
        <w:rPr>
          <w:rFonts w:ascii="Times New Roman" w:eastAsia="Times New Roman" w:hAnsi="Times New Roman" w:cs="Times New Roman"/>
          <w:sz w:val="28"/>
          <w:szCs w:val="28"/>
        </w:rPr>
      </w:pPr>
      <w:r w:rsidRPr="00E5794D">
        <w:rPr>
          <w:rFonts w:ascii="Times New Roman" w:hAnsi="Times New Roman" w:cs="Times New Roman"/>
          <w:sz w:val="28"/>
          <w:szCs w:val="28"/>
        </w:rPr>
        <w:t xml:space="preserve">Thực hiện Công văn số </w:t>
      </w:r>
      <w:r w:rsidR="00F53FFE">
        <w:rPr>
          <w:rFonts w:ascii="Times New Roman" w:hAnsi="Times New Roman" w:cs="Times New Roman"/>
          <w:sz w:val="28"/>
          <w:szCs w:val="28"/>
        </w:rPr>
        <w:t>270/LĐLĐ ngày 05 tháng 01 năm 2024</w:t>
      </w:r>
      <w:r w:rsidRPr="00E5794D">
        <w:rPr>
          <w:rFonts w:ascii="Times New Roman" w:hAnsi="Times New Roman" w:cs="Times New Roman"/>
          <w:sz w:val="28"/>
          <w:szCs w:val="28"/>
        </w:rPr>
        <w:t xml:space="preserve"> về </w:t>
      </w:r>
      <w:r w:rsidRPr="00E5794D">
        <w:rPr>
          <w:rFonts w:ascii="Times New Roman" w:eastAsia="Times New Roman" w:hAnsi="Times New Roman" w:cs="Times New Roman"/>
          <w:sz w:val="28"/>
          <w:szCs w:val="28"/>
        </w:rPr>
        <w:t xml:space="preserve">tuyên truyền các chủ trương, đường lối của Đảng về quản lý, bảo vệ và phát triển rừng, Ban Thường vụ </w:t>
      </w:r>
      <w:r w:rsidR="00F53FFE">
        <w:rPr>
          <w:rFonts w:ascii="Times New Roman" w:eastAsia="Times New Roman" w:hAnsi="Times New Roman" w:cs="Times New Roman"/>
          <w:sz w:val="28"/>
          <w:szCs w:val="28"/>
        </w:rPr>
        <w:t>Công đoàn Đại học Quốc gia Thành phố Hồ Chí Minh</w:t>
      </w:r>
      <w:r w:rsidRPr="00E5794D">
        <w:rPr>
          <w:rFonts w:ascii="Times New Roman" w:eastAsia="Times New Roman" w:hAnsi="Times New Roman" w:cs="Times New Roman"/>
          <w:sz w:val="28"/>
          <w:szCs w:val="28"/>
        </w:rPr>
        <w:t xml:space="preserve"> </w:t>
      </w:r>
      <w:r w:rsidR="00F53FFE">
        <w:rPr>
          <w:rFonts w:ascii="Times New Roman" w:eastAsia="Times New Roman" w:hAnsi="Times New Roman" w:cs="Times New Roman"/>
          <w:sz w:val="28"/>
          <w:szCs w:val="28"/>
        </w:rPr>
        <w:t xml:space="preserve">(ĐHQG-HCM) </w:t>
      </w:r>
      <w:r w:rsidRPr="00E5794D">
        <w:rPr>
          <w:rFonts w:ascii="Times New Roman" w:eastAsia="Times New Roman" w:hAnsi="Times New Roman" w:cs="Times New Roman"/>
          <w:sz w:val="28"/>
          <w:szCs w:val="28"/>
        </w:rPr>
        <w:t xml:space="preserve">đề nghị các </w:t>
      </w:r>
      <w:r w:rsidR="00F53FFE">
        <w:rPr>
          <w:rFonts w:ascii="Times New Roman" w:eastAsia="Times New Roman" w:hAnsi="Times New Roman" w:cs="Times New Roman"/>
          <w:sz w:val="28"/>
          <w:szCs w:val="28"/>
        </w:rPr>
        <w:t>Công đoàn cơ sở (CĐCS)</w:t>
      </w:r>
      <w:r w:rsidR="00043A60">
        <w:rPr>
          <w:rFonts w:ascii="Times New Roman" w:eastAsia="Times New Roman" w:hAnsi="Times New Roman" w:cs="Times New Roman"/>
          <w:sz w:val="28"/>
          <w:szCs w:val="28"/>
        </w:rPr>
        <w:t xml:space="preserve"> </w:t>
      </w:r>
      <w:r w:rsidRPr="00E5794D">
        <w:rPr>
          <w:rFonts w:ascii="Times New Roman" w:eastAsia="Times New Roman" w:hAnsi="Times New Roman" w:cs="Times New Roman"/>
          <w:sz w:val="28"/>
          <w:szCs w:val="28"/>
        </w:rPr>
        <w:t>thực hiện nội dung sau:</w:t>
      </w:r>
    </w:p>
    <w:p w14:paraId="1A43E55B" w14:textId="51AC725F" w:rsidR="00E5794D" w:rsidRPr="00E5794D" w:rsidRDefault="00E5794D" w:rsidP="00043A60">
      <w:pPr>
        <w:spacing w:after="0" w:line="276" w:lineRule="auto"/>
        <w:ind w:firstLine="709"/>
        <w:jc w:val="both"/>
        <w:rPr>
          <w:rFonts w:ascii="Times New Roman" w:hAnsi="Times New Roman" w:cs="Times New Roman"/>
          <w:sz w:val="28"/>
          <w:szCs w:val="28"/>
        </w:rPr>
      </w:pPr>
      <w:r w:rsidRPr="00C35912">
        <w:rPr>
          <w:rFonts w:ascii="Times New Roman" w:hAnsi="Times New Roman" w:cs="Times New Roman"/>
          <w:b/>
          <w:bCs/>
          <w:sz w:val="28"/>
          <w:szCs w:val="28"/>
        </w:rPr>
        <w:t>1.</w:t>
      </w:r>
      <w:r w:rsidRPr="00E5794D">
        <w:rPr>
          <w:rFonts w:ascii="Times New Roman" w:hAnsi="Times New Roman" w:cs="Times New Roman"/>
          <w:sz w:val="28"/>
          <w:szCs w:val="28"/>
        </w:rPr>
        <w:t xml:space="preserve"> Đẩy mạnh công tác tuyên truyền nhằm nâng cao nhận thức, phát huy vai trò, trách nhiệm của cán bộ, đoàn viên, người lao động trong việc tăng cường quản lý, bảo vệ và phát triển rừng, phục vụ phát triển bền vững đất nước giai đoạn 2023 - 2025 và những năm tiếp theo.</w:t>
      </w:r>
    </w:p>
    <w:p w14:paraId="7B0B39C6" w14:textId="736BE68D" w:rsidR="00E5794D" w:rsidRPr="00E5794D" w:rsidRDefault="00E5794D" w:rsidP="00043A60">
      <w:pPr>
        <w:spacing w:after="0" w:line="276" w:lineRule="auto"/>
        <w:ind w:firstLine="709"/>
        <w:jc w:val="both"/>
        <w:rPr>
          <w:rFonts w:ascii="Times New Roman" w:hAnsi="Times New Roman" w:cs="Times New Roman"/>
          <w:sz w:val="28"/>
          <w:szCs w:val="28"/>
        </w:rPr>
      </w:pPr>
      <w:r w:rsidRPr="00C35912">
        <w:rPr>
          <w:rFonts w:ascii="Times New Roman" w:hAnsi="Times New Roman" w:cs="Times New Roman"/>
          <w:b/>
          <w:bCs/>
          <w:sz w:val="28"/>
          <w:szCs w:val="28"/>
        </w:rPr>
        <w:t>2.</w:t>
      </w:r>
      <w:r w:rsidRPr="00E5794D">
        <w:rPr>
          <w:rFonts w:ascii="Times New Roman" w:hAnsi="Times New Roman" w:cs="Times New Roman"/>
          <w:sz w:val="28"/>
          <w:szCs w:val="28"/>
        </w:rPr>
        <w:t xml:space="preserve"> </w:t>
      </w:r>
      <w:r w:rsidR="00C35912">
        <w:rPr>
          <w:rFonts w:ascii="Times New Roman" w:hAnsi="Times New Roman" w:cs="Times New Roman"/>
          <w:sz w:val="28"/>
          <w:szCs w:val="28"/>
        </w:rPr>
        <w:t>T</w:t>
      </w:r>
      <w:r w:rsidRPr="00E5794D">
        <w:rPr>
          <w:rFonts w:ascii="Times New Roman" w:hAnsi="Times New Roman" w:cs="Times New Roman"/>
          <w:sz w:val="28"/>
          <w:szCs w:val="28"/>
        </w:rPr>
        <w:t>uyên truyền Kết luận số 61-KL/TW ngày 17 tháng 8 năm 2023 của Ban Bí thư Trung ương Đảng “về tiếp tục thực hiện Chỉ thị số 13-CT/TW ngày 12 tháng 01 năm 2017 của Ban Bí thư về tăng cường sự lãnh đạo của Đảng đối với công tác quản lý, bảo vệ và phát triển rừng”;</w:t>
      </w:r>
      <w:r w:rsidR="00C35912">
        <w:rPr>
          <w:rFonts w:ascii="Times New Roman" w:hAnsi="Times New Roman" w:cs="Times New Roman"/>
          <w:sz w:val="28"/>
          <w:szCs w:val="28"/>
        </w:rPr>
        <w:t xml:space="preserve"> </w:t>
      </w:r>
      <w:r w:rsidRPr="00E5794D">
        <w:rPr>
          <w:rFonts w:ascii="Times New Roman" w:hAnsi="Times New Roman" w:cs="Times New Roman"/>
          <w:sz w:val="28"/>
          <w:szCs w:val="28"/>
        </w:rPr>
        <w:t xml:space="preserve">về ý nghĩa và tầm quan trọng của rừng, xác định rừng là tài nguyên, nguồn lực to lớn của đất nước; là tư liệu sản xuất quan trọng, có khả năng tái tạo, yếu tố quan trọng của môi trường sinh thái, bảo tồn đa dạng sinh học, góp phần giảm nhẹ thiên tai, thích ứng với biến đổi khí hậu, bảo đảm an ninh nguồn nước, quốc phòng, an ninh; là không gian sinh tồn, lưu giữ các giá trị văn hóa gắn với đời sống, sinh hoạt của các cộng đồng dân cư, nhất là đồng bào các dân tộc thiểu số. Bảo vệ, phát triển rừng vừa là quyền lợi vừa là nghĩa vụ, trách nhiệm của cả hệ thống chính trị và toàn xã hội. </w:t>
      </w:r>
    </w:p>
    <w:p w14:paraId="10C91859" w14:textId="77777777" w:rsidR="00E5794D" w:rsidRPr="00E5794D" w:rsidRDefault="00E5794D" w:rsidP="00043A60">
      <w:pPr>
        <w:spacing w:after="0" w:line="276" w:lineRule="auto"/>
        <w:ind w:firstLine="709"/>
        <w:jc w:val="both"/>
        <w:rPr>
          <w:rFonts w:ascii="Times New Roman" w:hAnsi="Times New Roman" w:cs="Times New Roman"/>
          <w:sz w:val="28"/>
          <w:szCs w:val="28"/>
        </w:rPr>
      </w:pPr>
      <w:r w:rsidRPr="00C35912">
        <w:rPr>
          <w:rFonts w:ascii="Times New Roman" w:hAnsi="Times New Roman" w:cs="Times New Roman"/>
          <w:b/>
          <w:bCs/>
          <w:sz w:val="28"/>
          <w:szCs w:val="28"/>
        </w:rPr>
        <w:t>3.</w:t>
      </w:r>
      <w:r w:rsidRPr="00E5794D">
        <w:rPr>
          <w:rFonts w:ascii="Times New Roman" w:hAnsi="Times New Roman" w:cs="Times New Roman"/>
          <w:sz w:val="28"/>
          <w:szCs w:val="28"/>
        </w:rPr>
        <w:t xml:space="preserve"> Tuyên truyền về chủ trương, đường lối của Đảng, chính sách, pháp luật của Nhà nước trong việc phát triển kinh tế lâm nghiệp gắn với bảo vệ rừng; phát triển kinh tế lâm nghiệp bền vững theo hướng đa mục đích, đa giá trị trên cơ sở quản lý, sử dụng hiệu quả tài nguyên rừng. Chú trọng triển khai đồng bộ và hiệu quả nhiệm vụ quản lý, bảo vệ, phát triển rừng, phát triển kinh tế lâm nghiệp gắn với mục tiêu quốc phòng, an ninh, bảo đảm ổn định dân cư, nhất là khu vực biên giới, góp phần xây dựng khu vực phòng thủ, thế trận quốc phòng toàn dân, bảo vệ chủ quyền lãnh thổ quốc gia, giữ vững an ninh chính trị, trật tự, an toàn xã hội. Tập trung tuyên truyền, khích lệ phát triển các mô hình kinh tế lâm nghiệp dưới tán rừng phù hợp với mục tiêu kép về bảo vệ và phát triển rừng đồng thời đảm bảo sinh kế cho người dân trong khu vực có rừng.</w:t>
      </w:r>
    </w:p>
    <w:p w14:paraId="33AA900F" w14:textId="2372578E" w:rsidR="00E5794D" w:rsidRPr="00E5794D" w:rsidRDefault="00E5794D" w:rsidP="00043A60">
      <w:pPr>
        <w:spacing w:after="0" w:line="276" w:lineRule="auto"/>
        <w:ind w:firstLine="709"/>
        <w:jc w:val="both"/>
        <w:rPr>
          <w:rFonts w:ascii="Times New Roman" w:hAnsi="Times New Roman" w:cs="Times New Roman"/>
          <w:sz w:val="28"/>
          <w:szCs w:val="28"/>
        </w:rPr>
      </w:pPr>
      <w:r w:rsidRPr="00C35912">
        <w:rPr>
          <w:rFonts w:ascii="Times New Roman" w:hAnsi="Times New Roman" w:cs="Times New Roman"/>
          <w:b/>
          <w:bCs/>
          <w:sz w:val="28"/>
          <w:szCs w:val="28"/>
        </w:rPr>
        <w:lastRenderedPageBreak/>
        <w:t>4.</w:t>
      </w:r>
      <w:r w:rsidRPr="00E5794D">
        <w:rPr>
          <w:rFonts w:ascii="Times New Roman" w:hAnsi="Times New Roman" w:cs="Times New Roman"/>
          <w:sz w:val="28"/>
          <w:szCs w:val="28"/>
        </w:rPr>
        <w:t xml:space="preserve"> Tuyên truyền</w:t>
      </w:r>
      <w:r w:rsidR="00C35912">
        <w:rPr>
          <w:rFonts w:ascii="Times New Roman" w:hAnsi="Times New Roman" w:cs="Times New Roman"/>
          <w:sz w:val="28"/>
          <w:szCs w:val="28"/>
        </w:rPr>
        <w:t xml:space="preserve"> n</w:t>
      </w:r>
      <w:r w:rsidRPr="00E5794D">
        <w:rPr>
          <w:rFonts w:ascii="Times New Roman" w:hAnsi="Times New Roman" w:cs="Times New Roman"/>
          <w:sz w:val="28"/>
          <w:szCs w:val="28"/>
        </w:rPr>
        <w:t>êu bật những tác động tiêu cực của việc suy giảm chất lượng rừng, dẫn đến các hậu quả nghiêm trọng trong việc thực hiện mục tiêu phát triển bền vững đất nước; tác động của rừng đến vấn đề ứng phó với biển đổi khí hậu, phòng chống thiên tai, bảo tồn đa dạng sinh học và bảo vệ các loài động vật, thực vật hoang dã nguy cấp; những khó khăn, thách thức đặt ra trong công tác quản lý, bảo vệ và phát triển rừng hiện nay.</w:t>
      </w:r>
    </w:p>
    <w:p w14:paraId="3C48DCE2" w14:textId="2B42E31F" w:rsidR="00E5794D" w:rsidRPr="00E5794D" w:rsidRDefault="00E5794D" w:rsidP="00043A60">
      <w:pPr>
        <w:spacing w:after="0" w:line="276" w:lineRule="auto"/>
        <w:ind w:firstLine="709"/>
        <w:jc w:val="both"/>
        <w:rPr>
          <w:rFonts w:ascii="Times New Roman" w:hAnsi="Times New Roman" w:cs="Times New Roman"/>
          <w:sz w:val="28"/>
          <w:szCs w:val="28"/>
        </w:rPr>
      </w:pPr>
      <w:r w:rsidRPr="00C35912">
        <w:rPr>
          <w:rFonts w:ascii="Times New Roman" w:hAnsi="Times New Roman" w:cs="Times New Roman"/>
          <w:b/>
          <w:bCs/>
          <w:sz w:val="28"/>
          <w:szCs w:val="28"/>
        </w:rPr>
        <w:t>5.</w:t>
      </w:r>
      <w:r w:rsidRPr="00E5794D">
        <w:rPr>
          <w:rFonts w:ascii="Times New Roman" w:hAnsi="Times New Roman" w:cs="Times New Roman"/>
          <w:sz w:val="28"/>
          <w:szCs w:val="28"/>
        </w:rPr>
        <w:t xml:space="preserve"> Tuyên truyền về việc thực hiện các giải pháp trọng tâm trong công tác quản lý, bảo vệ và phát triển rừng: </w:t>
      </w:r>
      <w:r w:rsidR="00C35912">
        <w:rPr>
          <w:rFonts w:ascii="Times New Roman" w:hAnsi="Times New Roman" w:cs="Times New Roman"/>
          <w:sz w:val="28"/>
          <w:szCs w:val="28"/>
        </w:rPr>
        <w:t>t</w:t>
      </w:r>
      <w:r w:rsidRPr="00E5794D">
        <w:rPr>
          <w:rFonts w:ascii="Times New Roman" w:hAnsi="Times New Roman" w:cs="Times New Roman"/>
          <w:sz w:val="28"/>
          <w:szCs w:val="28"/>
        </w:rPr>
        <w:t xml:space="preserve">hực hiện nghiêm quy định rừng tự nhiên chỉ được chuyển mục đích sử dụng để phục vụ quốc phòng - an ninh, dự án quan trọng quốc gia và dự án cấp thiết khác. Tuyên truyền về những kết quả, thành tựu trong công tác quản lý, bảo vệ và phát triển rừng thời gian qua ở các cấp, các ngành từ Trung ương đến địa phương; những kết quả nổi bật trong xây dựng và ban hành chính sách, pháp luật; những kết quả trong nghiên cứu, ứng dụng khoa học và công nghệ, chuyển đổi số, đổi mới sáng tạo, nâng cao năng lực quản lý, bảo vệ, phát triển rừng và phát triển kinh tế lâm nghiệp bền vững. </w:t>
      </w:r>
    </w:p>
    <w:p w14:paraId="78BE8F12" w14:textId="45D74591" w:rsidR="00C35912" w:rsidRDefault="0011313D" w:rsidP="00043A60">
      <w:pPr>
        <w:spacing w:after="0"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6</w:t>
      </w:r>
      <w:r w:rsidR="00E5794D" w:rsidRPr="00C35912">
        <w:rPr>
          <w:rFonts w:ascii="Times New Roman" w:hAnsi="Times New Roman" w:cs="Times New Roman"/>
          <w:b/>
          <w:bCs/>
          <w:sz w:val="28"/>
          <w:szCs w:val="28"/>
        </w:rPr>
        <w:t>.</w:t>
      </w:r>
      <w:r w:rsidR="00E5794D" w:rsidRPr="00E5794D">
        <w:rPr>
          <w:rFonts w:ascii="Times New Roman" w:hAnsi="Times New Roman" w:cs="Times New Roman"/>
          <w:sz w:val="28"/>
          <w:szCs w:val="28"/>
        </w:rPr>
        <w:t xml:space="preserve"> Tiếp tục</w:t>
      </w:r>
      <w:r w:rsidR="00C35912">
        <w:rPr>
          <w:rFonts w:ascii="Times New Roman" w:hAnsi="Times New Roman" w:cs="Times New Roman"/>
          <w:sz w:val="28"/>
          <w:szCs w:val="28"/>
        </w:rPr>
        <w:t xml:space="preserve"> </w:t>
      </w:r>
      <w:r w:rsidR="00E5794D" w:rsidRPr="00E5794D">
        <w:rPr>
          <w:rFonts w:ascii="Times New Roman" w:hAnsi="Times New Roman" w:cs="Times New Roman"/>
          <w:sz w:val="28"/>
          <w:szCs w:val="28"/>
        </w:rPr>
        <w:t>công tác quảng bá giới thiệu nhiều tour du lịch, tuyến du lịch đặc trưng đến các công ty lữ hành, các trường học trên Thành phố và phấn đấu đưa thương hiệu rừng ngập mặn Cần Giờ - Khu Dự trữ sinh quyển thế giới trở thành một trong những điểm du lịch sinh thái đặc trưng thu hút được nhiều khách quan.</w:t>
      </w:r>
      <w:r w:rsidR="00C35912">
        <w:rPr>
          <w:rFonts w:ascii="Times New Roman" w:hAnsi="Times New Roman" w:cs="Times New Roman"/>
          <w:sz w:val="28"/>
          <w:szCs w:val="28"/>
        </w:rPr>
        <w:t xml:space="preserve"> T</w:t>
      </w:r>
      <w:r w:rsidR="00E5794D" w:rsidRPr="00E5794D">
        <w:rPr>
          <w:rFonts w:ascii="Times New Roman" w:hAnsi="Times New Roman" w:cs="Times New Roman"/>
          <w:sz w:val="28"/>
          <w:szCs w:val="28"/>
        </w:rPr>
        <w:t xml:space="preserve">uyên truyền về phát triển du lịch sinh thái dựa trên tài nguyên thiên nhiên phong phú sẵn có để tạo việc làm và thu nhập cho người dân giữ rừng. </w:t>
      </w:r>
    </w:p>
    <w:p w14:paraId="4FC64703" w14:textId="5A676A8D" w:rsidR="00E5794D" w:rsidRPr="00E5794D" w:rsidRDefault="0011313D" w:rsidP="00043A60">
      <w:pPr>
        <w:spacing w:after="0" w:line="276" w:lineRule="auto"/>
        <w:ind w:firstLine="709"/>
        <w:jc w:val="both"/>
        <w:rPr>
          <w:rFonts w:ascii="Times New Roman" w:hAnsi="Times New Roman" w:cs="Times New Roman"/>
          <w:sz w:val="28"/>
          <w:szCs w:val="28"/>
        </w:rPr>
      </w:pPr>
      <w:r w:rsidRPr="0011313D">
        <w:rPr>
          <w:rFonts w:ascii="Times New Roman" w:hAnsi="Times New Roman" w:cs="Times New Roman"/>
          <w:b/>
          <w:bCs/>
          <w:sz w:val="28"/>
          <w:szCs w:val="28"/>
        </w:rPr>
        <w:t>7</w:t>
      </w:r>
      <w:r w:rsidR="00C35912" w:rsidRPr="0011313D">
        <w:rPr>
          <w:rFonts w:ascii="Times New Roman" w:hAnsi="Times New Roman" w:cs="Times New Roman"/>
          <w:b/>
          <w:bCs/>
          <w:sz w:val="28"/>
          <w:szCs w:val="28"/>
        </w:rPr>
        <w:t>.</w:t>
      </w:r>
      <w:r w:rsidR="00C35912">
        <w:rPr>
          <w:rFonts w:ascii="Times New Roman" w:hAnsi="Times New Roman" w:cs="Times New Roman"/>
          <w:sz w:val="28"/>
          <w:szCs w:val="28"/>
        </w:rPr>
        <w:t xml:space="preserve"> N</w:t>
      </w:r>
      <w:r w:rsidR="00E5794D" w:rsidRPr="00E5794D">
        <w:rPr>
          <w:rFonts w:ascii="Times New Roman" w:hAnsi="Times New Roman" w:cs="Times New Roman"/>
          <w:sz w:val="28"/>
          <w:szCs w:val="28"/>
        </w:rPr>
        <w:t xml:space="preserve">âng cao nhận thức của đoàn viên, người lao động trong việc chung tay bảo vệ rừng bằng các việc làm cụ thể như: </w:t>
      </w:r>
      <w:r w:rsidR="00C35912">
        <w:rPr>
          <w:rFonts w:ascii="Times New Roman" w:hAnsi="Times New Roman" w:cs="Times New Roman"/>
          <w:sz w:val="28"/>
          <w:szCs w:val="28"/>
        </w:rPr>
        <w:t>g</w:t>
      </w:r>
      <w:r w:rsidR="00E5794D" w:rsidRPr="00E5794D">
        <w:rPr>
          <w:rFonts w:ascii="Times New Roman" w:hAnsi="Times New Roman" w:cs="Times New Roman"/>
          <w:sz w:val="28"/>
          <w:szCs w:val="28"/>
        </w:rPr>
        <w:t xml:space="preserve">iữ vệ sinh môi trường khi tham quan, du lịch dã ngoại tại các điểm có rừng; tích cực tham gia phòng cháy, chữa cháy rừng; không săn, bắt, mua, bán, vận chuyển, giết mổ, tiêu thụ, tàng trữ, quảng cáo, xâm hại động vật, thực vật hoang dã, nguy cấp, quý hiếm. Tuyên truyền, định hướng dư luận xã hội, bảo đảm an ninh chính trị, trật tự, an toàn xã hội. Chú trọng việc phát hiện, bồi dưỡng, cổ vũ, tuyên dương, giới thiệu điển hình tiên tiến, mô hình sáng tạo, giải pháp hay về công tác bảo vệ và phát triển rừng; nhất là cá nhân, tập thể thực hiện tốt việc học tập và làm theo tư tưởng, đạo đức, phong cách Hồ Chí Minh. Đấu tranh, phản bác các thông tin, quan điểm sai trái, thù địch, xuyên tạc lợi dụng những vấn đề phức tạp trong hoạt động quản lý, bảo vệ và phát triển rừng nhằm chống phá Đảng, Nhà nước. </w:t>
      </w:r>
    </w:p>
    <w:p w14:paraId="34FD5032" w14:textId="6E230934" w:rsidR="00E5794D" w:rsidRDefault="0011313D" w:rsidP="00043A60">
      <w:pPr>
        <w:spacing w:after="0" w:line="276" w:lineRule="auto"/>
        <w:ind w:firstLine="709"/>
        <w:jc w:val="both"/>
        <w:rPr>
          <w:rFonts w:ascii="Times New Roman" w:hAnsi="Times New Roman" w:cs="Times New Roman"/>
          <w:sz w:val="28"/>
          <w:szCs w:val="28"/>
        </w:rPr>
      </w:pPr>
      <w:r w:rsidRPr="0011313D">
        <w:rPr>
          <w:rFonts w:ascii="Times New Roman" w:hAnsi="Times New Roman" w:cs="Times New Roman"/>
          <w:b/>
          <w:bCs/>
          <w:sz w:val="28"/>
          <w:szCs w:val="28"/>
        </w:rPr>
        <w:t>8</w:t>
      </w:r>
      <w:r w:rsidR="00E5794D" w:rsidRPr="0011313D">
        <w:rPr>
          <w:rFonts w:ascii="Times New Roman" w:hAnsi="Times New Roman" w:cs="Times New Roman"/>
          <w:b/>
          <w:bCs/>
          <w:sz w:val="28"/>
          <w:szCs w:val="28"/>
        </w:rPr>
        <w:t>.</w:t>
      </w:r>
      <w:r w:rsidR="00E5794D" w:rsidRPr="00E5794D">
        <w:rPr>
          <w:rFonts w:ascii="Times New Roman" w:hAnsi="Times New Roman" w:cs="Times New Roman"/>
          <w:sz w:val="28"/>
          <w:szCs w:val="28"/>
        </w:rPr>
        <w:t xml:space="preserve"> Các hoạt động tuyên truyền cần được tổ chức với nhiều hình thức đa dạng, đồng bộ, phù hợp từng đối tượng, ứng dụng công nghệ thông tin trong tuyên truyền, tạo ấn tượng sâu sắc, có sức thuyết phục, lan tỏa rộng. </w:t>
      </w:r>
    </w:p>
    <w:p w14:paraId="0822898D" w14:textId="41B7FE2A" w:rsidR="00043A60" w:rsidRDefault="00043A60" w:rsidP="00043A6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Ban Thường vụ </w:t>
      </w:r>
      <w:r w:rsidR="00F53FFE">
        <w:rPr>
          <w:rFonts w:ascii="Times New Roman" w:hAnsi="Times New Roman" w:cs="Times New Roman"/>
          <w:sz w:val="28"/>
          <w:szCs w:val="28"/>
        </w:rPr>
        <w:t>Công đoàn ĐHQG-HCM</w:t>
      </w:r>
      <w:r>
        <w:rPr>
          <w:rFonts w:ascii="Times New Roman" w:hAnsi="Times New Roman" w:cs="Times New Roman"/>
          <w:sz w:val="28"/>
          <w:szCs w:val="28"/>
        </w:rPr>
        <w:t xml:space="preserve"> đề nghị các đơn vị thực hiện nội dung trên./.</w:t>
      </w:r>
    </w:p>
    <w:p w14:paraId="34EAAD80" w14:textId="77777777" w:rsidR="00C35912" w:rsidRPr="00E5794D" w:rsidRDefault="00C35912" w:rsidP="00043A60">
      <w:pPr>
        <w:spacing w:after="0" w:line="276" w:lineRule="auto"/>
        <w:ind w:firstLine="709"/>
        <w:jc w:val="both"/>
        <w:rPr>
          <w:rFonts w:ascii="Times New Roman" w:hAnsi="Times New Roman" w:cs="Times New Roman"/>
          <w:sz w:val="28"/>
          <w:szCs w:val="28"/>
        </w:rPr>
      </w:pPr>
    </w:p>
    <w:p w14:paraId="031980A2" w14:textId="77777777" w:rsidR="00E5794D" w:rsidRPr="00C35912" w:rsidRDefault="00E5794D" w:rsidP="00043A60">
      <w:pPr>
        <w:spacing w:after="0" w:line="276" w:lineRule="auto"/>
        <w:ind w:firstLine="709"/>
        <w:jc w:val="both"/>
        <w:rPr>
          <w:rFonts w:ascii="Times New Roman" w:hAnsi="Times New Roman" w:cs="Times New Roman"/>
          <w:sz w:val="28"/>
          <w:szCs w:val="28"/>
        </w:rPr>
      </w:pPr>
      <w:r w:rsidRPr="00C35912">
        <w:rPr>
          <w:rFonts w:ascii="Times New Roman" w:hAnsi="Times New Roman" w:cs="Times New Roman"/>
          <w:sz w:val="28"/>
          <w:szCs w:val="28"/>
        </w:rPr>
        <w:lastRenderedPageBreak/>
        <w:t xml:space="preserve">* Khẩu hiệu tuyên truyền </w:t>
      </w:r>
    </w:p>
    <w:p w14:paraId="0468680C" w14:textId="2A0EDEDE" w:rsidR="00E5794D" w:rsidRPr="00C35912" w:rsidRDefault="00E5794D" w:rsidP="00043A60">
      <w:pPr>
        <w:spacing w:after="0" w:line="276" w:lineRule="auto"/>
        <w:ind w:firstLine="709"/>
        <w:jc w:val="both"/>
        <w:rPr>
          <w:rFonts w:ascii="Times New Roman" w:hAnsi="Times New Roman" w:cs="Times New Roman"/>
          <w:sz w:val="28"/>
          <w:szCs w:val="28"/>
        </w:rPr>
      </w:pPr>
      <w:r w:rsidRPr="00C35912">
        <w:rPr>
          <w:rFonts w:ascii="Times New Roman" w:hAnsi="Times New Roman" w:cs="Times New Roman"/>
          <w:sz w:val="28"/>
          <w:szCs w:val="28"/>
        </w:rPr>
        <w:t>1. Bảo vệ rừng, phòng chống cháy rừng là trách nhiệm của toàn dân</w:t>
      </w:r>
      <w:r w:rsidR="00C35912">
        <w:rPr>
          <w:rFonts w:ascii="Times New Roman" w:hAnsi="Times New Roman" w:cs="Times New Roman"/>
          <w:sz w:val="28"/>
          <w:szCs w:val="28"/>
        </w:rPr>
        <w:t>.</w:t>
      </w:r>
      <w:r w:rsidRPr="00C35912">
        <w:rPr>
          <w:rFonts w:ascii="Times New Roman" w:hAnsi="Times New Roman" w:cs="Times New Roman"/>
          <w:sz w:val="28"/>
          <w:szCs w:val="28"/>
        </w:rPr>
        <w:t xml:space="preserve"> </w:t>
      </w:r>
    </w:p>
    <w:p w14:paraId="346C59BF" w14:textId="1788BC8C" w:rsidR="00E5794D" w:rsidRPr="00C35912" w:rsidRDefault="00E5794D" w:rsidP="00043A60">
      <w:pPr>
        <w:spacing w:after="0" w:line="276" w:lineRule="auto"/>
        <w:ind w:firstLine="709"/>
        <w:jc w:val="both"/>
        <w:rPr>
          <w:rFonts w:ascii="Times New Roman" w:hAnsi="Times New Roman" w:cs="Times New Roman"/>
          <w:sz w:val="28"/>
          <w:szCs w:val="28"/>
        </w:rPr>
      </w:pPr>
      <w:r w:rsidRPr="00C35912">
        <w:rPr>
          <w:rFonts w:ascii="Times New Roman" w:hAnsi="Times New Roman" w:cs="Times New Roman"/>
          <w:sz w:val="28"/>
          <w:szCs w:val="28"/>
        </w:rPr>
        <w:t>2. Bảo vệ rừng là bảo vệ sự sống và tính đa dạng của trái đất</w:t>
      </w:r>
      <w:r w:rsidR="00C35912">
        <w:rPr>
          <w:rFonts w:ascii="Times New Roman" w:hAnsi="Times New Roman" w:cs="Times New Roman"/>
          <w:sz w:val="28"/>
          <w:szCs w:val="28"/>
        </w:rPr>
        <w:t>.</w:t>
      </w:r>
      <w:r w:rsidRPr="00C35912">
        <w:rPr>
          <w:rFonts w:ascii="Times New Roman" w:hAnsi="Times New Roman" w:cs="Times New Roman"/>
          <w:sz w:val="28"/>
          <w:szCs w:val="28"/>
        </w:rPr>
        <w:t xml:space="preserve"> </w:t>
      </w:r>
    </w:p>
    <w:p w14:paraId="63C764C6" w14:textId="73B60ECA" w:rsidR="00640E71" w:rsidRPr="00C35912" w:rsidRDefault="00E5794D" w:rsidP="00043A60">
      <w:pPr>
        <w:spacing w:after="0" w:line="276" w:lineRule="auto"/>
        <w:ind w:firstLine="709"/>
        <w:jc w:val="both"/>
        <w:rPr>
          <w:rFonts w:ascii="Times New Roman" w:hAnsi="Times New Roman" w:cs="Times New Roman"/>
          <w:sz w:val="28"/>
          <w:szCs w:val="28"/>
        </w:rPr>
      </w:pPr>
      <w:r w:rsidRPr="00C35912">
        <w:rPr>
          <w:rFonts w:ascii="Times New Roman" w:hAnsi="Times New Roman" w:cs="Times New Roman"/>
          <w:sz w:val="28"/>
          <w:szCs w:val="28"/>
        </w:rPr>
        <w:t>3. Bảo vệ rừng là bảo vệ lá phổi của chính mình</w:t>
      </w:r>
      <w:r w:rsidR="00C35912">
        <w:rPr>
          <w:rFonts w:ascii="Times New Roman" w:hAnsi="Times New Roman" w:cs="Times New Roman"/>
          <w:sz w:val="28"/>
          <w:szCs w:val="28"/>
        </w:rPr>
        <w:t>.</w:t>
      </w:r>
    </w:p>
    <w:p w14:paraId="2BE30F10" w14:textId="40C59461" w:rsidR="00E5794D" w:rsidRDefault="00E5794D" w:rsidP="00E5794D">
      <w:pPr>
        <w:spacing w:after="0"/>
        <w:ind w:firstLine="709"/>
        <w:jc w:val="both"/>
        <w:rPr>
          <w:rFonts w:ascii="Times New Roman" w:hAnsi="Times New Roman" w:cs="Times New Roman"/>
          <w:b/>
          <w:bCs/>
          <w:sz w:val="28"/>
          <w:szCs w:val="28"/>
        </w:rPr>
      </w:pPr>
    </w:p>
    <w:p w14:paraId="76DA3696" w14:textId="77777777" w:rsidR="00E5794D" w:rsidRDefault="00E5794D" w:rsidP="00E5794D">
      <w:pPr>
        <w:spacing w:after="0"/>
        <w:ind w:firstLine="709"/>
        <w:jc w:val="both"/>
        <w:rPr>
          <w:rFonts w:ascii="Times New Roman" w:hAnsi="Times New Roman" w:cs="Times New Roman"/>
          <w:b/>
          <w:bCs/>
          <w:sz w:val="28"/>
          <w:szCs w:val="28"/>
        </w:rPr>
      </w:pPr>
    </w:p>
    <w:tbl>
      <w:tblPr>
        <w:tblW w:w="9348" w:type="dxa"/>
        <w:tblCellSpacing w:w="0" w:type="dxa"/>
        <w:shd w:val="clear" w:color="auto" w:fill="FFFFFF"/>
        <w:tblCellMar>
          <w:left w:w="0" w:type="dxa"/>
          <w:right w:w="0" w:type="dxa"/>
        </w:tblCellMar>
        <w:tblLook w:val="0000" w:firstRow="0" w:lastRow="0" w:firstColumn="0" w:lastColumn="0" w:noHBand="0" w:noVBand="0"/>
      </w:tblPr>
      <w:tblGrid>
        <w:gridCol w:w="4168"/>
        <w:gridCol w:w="5180"/>
      </w:tblGrid>
      <w:tr w:rsidR="00E5794D" w:rsidRPr="00E5794D" w14:paraId="308B8FA0" w14:textId="77777777" w:rsidTr="00067B6A">
        <w:trPr>
          <w:tblCellSpacing w:w="0" w:type="dxa"/>
        </w:trPr>
        <w:tc>
          <w:tcPr>
            <w:tcW w:w="4168" w:type="dxa"/>
            <w:shd w:val="clear" w:color="auto" w:fill="FFFFFF"/>
            <w:tcMar>
              <w:top w:w="0" w:type="dxa"/>
              <w:left w:w="108" w:type="dxa"/>
              <w:bottom w:w="0" w:type="dxa"/>
              <w:right w:w="108" w:type="dxa"/>
            </w:tcMar>
          </w:tcPr>
          <w:p w14:paraId="7BF4A849" w14:textId="77777777" w:rsidR="00E5794D" w:rsidRPr="00E5794D" w:rsidRDefault="00E5794D" w:rsidP="00E5794D">
            <w:pPr>
              <w:spacing w:before="20" w:after="20" w:line="240" w:lineRule="auto"/>
              <w:rPr>
                <w:rFonts w:ascii="Times New Roman" w:eastAsia="Times New Roman" w:hAnsi="Times New Roman" w:cs="Times New Roman"/>
                <w:color w:val="000000"/>
              </w:rPr>
            </w:pPr>
            <w:r w:rsidRPr="00E5794D">
              <w:rPr>
                <w:rFonts w:ascii="Times New Roman" w:eastAsia="Times New Roman" w:hAnsi="Times New Roman" w:cs="Times New Roman"/>
                <w:i/>
                <w:iCs/>
                <w:color w:val="000000"/>
                <w:lang w:val="vi-VN"/>
              </w:rPr>
              <w:t> </w:t>
            </w:r>
            <w:r w:rsidRPr="00E5794D">
              <w:rPr>
                <w:rFonts w:ascii="Times New Roman" w:eastAsia="Times New Roman" w:hAnsi="Times New Roman" w:cs="Times New Roman"/>
                <w:color w:val="000000"/>
              </w:rPr>
              <w:t> </w:t>
            </w:r>
          </w:p>
          <w:p w14:paraId="73E8E7A3" w14:textId="6E5CC84E" w:rsidR="00E5794D" w:rsidRDefault="00E5794D" w:rsidP="00E5794D">
            <w:pPr>
              <w:spacing w:before="20" w:after="20" w:line="240" w:lineRule="auto"/>
              <w:rPr>
                <w:rFonts w:ascii="Times New Roman" w:eastAsia="Times New Roman" w:hAnsi="Times New Roman" w:cs="Times New Roman"/>
                <w:color w:val="000000"/>
              </w:rPr>
            </w:pPr>
            <w:r w:rsidRPr="00E5794D">
              <w:rPr>
                <w:rFonts w:ascii="Times New Roman" w:eastAsia="Times New Roman" w:hAnsi="Times New Roman" w:cs="Times New Roman"/>
                <w:b/>
                <w:bCs/>
                <w:i/>
                <w:iCs/>
                <w:color w:val="000000"/>
                <w:sz w:val="24"/>
                <w:szCs w:val="24"/>
              </w:rPr>
              <w:t>Nơi nhận:</w:t>
            </w:r>
            <w:r w:rsidRPr="00E5794D">
              <w:rPr>
                <w:rFonts w:ascii="Times New Roman" w:eastAsia="Times New Roman" w:hAnsi="Times New Roman" w:cs="Times New Roman"/>
                <w:b/>
                <w:bCs/>
                <w:i/>
                <w:iCs/>
                <w:color w:val="000000"/>
              </w:rPr>
              <w:br/>
            </w:r>
            <w:r w:rsidRPr="00E5794D">
              <w:rPr>
                <w:rFonts w:ascii="Times New Roman" w:eastAsia="Times New Roman" w:hAnsi="Times New Roman" w:cs="Times New Roman"/>
                <w:color w:val="000000"/>
                <w:lang w:val="vi-VN"/>
              </w:rPr>
              <w:t xml:space="preserve">- </w:t>
            </w:r>
            <w:r w:rsidRPr="00E5794D">
              <w:rPr>
                <w:rFonts w:ascii="Times New Roman" w:eastAsia="Times New Roman" w:hAnsi="Times New Roman" w:cs="Times New Roman"/>
                <w:color w:val="000000"/>
              </w:rPr>
              <w:t>Như trên;</w:t>
            </w:r>
          </w:p>
          <w:p w14:paraId="787D4CC5" w14:textId="367B18AF" w:rsidR="00E5794D" w:rsidRPr="00E5794D" w:rsidRDefault="00E5794D" w:rsidP="00E5794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53FFE">
              <w:rPr>
                <w:rFonts w:ascii="Times New Roman" w:eastAsia="Times New Roman" w:hAnsi="Times New Roman" w:cs="Times New Roman"/>
                <w:color w:val="000000"/>
              </w:rPr>
              <w:t>LĐLĐ TP;</w:t>
            </w:r>
          </w:p>
          <w:p w14:paraId="490B4071" w14:textId="73A9C0CF" w:rsidR="00E5794D" w:rsidRPr="00E5794D" w:rsidRDefault="00E5794D" w:rsidP="00E5794D">
            <w:pPr>
              <w:spacing w:before="20" w:after="20" w:line="240" w:lineRule="auto"/>
              <w:jc w:val="both"/>
              <w:rPr>
                <w:rFonts w:ascii="Times New Roman" w:eastAsia="Calibri" w:hAnsi="Times New Roman" w:cs="Times New Roman"/>
              </w:rPr>
            </w:pPr>
            <w:r w:rsidRPr="00E5794D">
              <w:rPr>
                <w:rFonts w:ascii="Times New Roman" w:eastAsia="Calibri" w:hAnsi="Times New Roman" w:cs="Times New Roman"/>
              </w:rPr>
              <w:t xml:space="preserve">- </w:t>
            </w:r>
            <w:r w:rsidR="00F53FFE">
              <w:rPr>
                <w:rFonts w:ascii="Times New Roman" w:eastAsia="Calibri" w:hAnsi="Times New Roman" w:cs="Times New Roman"/>
              </w:rPr>
              <w:t>ĐU ĐHQG-HCM;</w:t>
            </w:r>
          </w:p>
          <w:p w14:paraId="538CB6B2" w14:textId="62FFF345" w:rsidR="00E5794D" w:rsidRPr="00E5794D" w:rsidRDefault="00E5794D" w:rsidP="00E5794D">
            <w:pPr>
              <w:spacing w:before="20" w:after="20" w:line="240" w:lineRule="auto"/>
              <w:rPr>
                <w:rFonts w:ascii="Times New Roman" w:eastAsia="Times New Roman" w:hAnsi="Times New Roman" w:cs="Times New Roman"/>
                <w:color w:val="000000"/>
              </w:rPr>
            </w:pPr>
            <w:r w:rsidRPr="00E5794D">
              <w:rPr>
                <w:rFonts w:ascii="Times New Roman" w:eastAsia="Calibri" w:hAnsi="Times New Roman" w:cs="Times New Roman"/>
              </w:rPr>
              <w:t>- Lưu: VT</w:t>
            </w:r>
            <w:r w:rsidR="00F53FFE">
              <w:rPr>
                <w:rFonts w:ascii="Times New Roman" w:eastAsia="Calibri" w:hAnsi="Times New Roman" w:cs="Times New Roman"/>
              </w:rPr>
              <w:t>.</w:t>
            </w:r>
          </w:p>
        </w:tc>
        <w:tc>
          <w:tcPr>
            <w:tcW w:w="5180" w:type="dxa"/>
            <w:shd w:val="clear" w:color="auto" w:fill="FFFFFF"/>
            <w:tcMar>
              <w:top w:w="0" w:type="dxa"/>
              <w:left w:w="108" w:type="dxa"/>
              <w:bottom w:w="0" w:type="dxa"/>
              <w:right w:w="108" w:type="dxa"/>
            </w:tcMar>
          </w:tcPr>
          <w:p w14:paraId="5849A52D" w14:textId="77777777" w:rsidR="00E5794D" w:rsidRPr="00E5794D" w:rsidRDefault="00E5794D" w:rsidP="00E5794D">
            <w:pPr>
              <w:spacing w:before="20" w:after="20" w:line="240" w:lineRule="auto"/>
              <w:jc w:val="center"/>
              <w:rPr>
                <w:rFonts w:ascii="Times New Roman" w:eastAsia="Times New Roman" w:hAnsi="Times New Roman" w:cs="Times New Roman"/>
                <w:b/>
                <w:bCs/>
                <w:color w:val="000000"/>
                <w:sz w:val="28"/>
                <w:szCs w:val="28"/>
              </w:rPr>
            </w:pPr>
            <w:r w:rsidRPr="00E5794D">
              <w:rPr>
                <w:rFonts w:ascii="Times New Roman" w:eastAsia="Times New Roman" w:hAnsi="Times New Roman" w:cs="Times New Roman"/>
                <w:b/>
                <w:bCs/>
                <w:color w:val="000000"/>
                <w:sz w:val="28"/>
                <w:szCs w:val="28"/>
                <w:lang w:val="vi-VN"/>
              </w:rPr>
              <w:t>T</w:t>
            </w:r>
            <w:r w:rsidRPr="00E5794D">
              <w:rPr>
                <w:rFonts w:ascii="Times New Roman" w:eastAsia="Times New Roman" w:hAnsi="Times New Roman" w:cs="Times New Roman"/>
                <w:b/>
                <w:bCs/>
                <w:color w:val="000000"/>
                <w:sz w:val="28"/>
                <w:szCs w:val="28"/>
              </w:rPr>
              <w:t>M</w:t>
            </w:r>
            <w:r w:rsidRPr="00E5794D">
              <w:rPr>
                <w:rFonts w:ascii="Times New Roman" w:eastAsia="Times New Roman" w:hAnsi="Times New Roman" w:cs="Times New Roman"/>
                <w:b/>
                <w:bCs/>
                <w:color w:val="000000"/>
                <w:sz w:val="28"/>
                <w:szCs w:val="28"/>
                <w:lang w:val="vi-VN"/>
              </w:rPr>
              <w:t xml:space="preserve">. </w:t>
            </w:r>
            <w:r w:rsidRPr="00E5794D">
              <w:rPr>
                <w:rFonts w:ascii="Times New Roman" w:eastAsia="Times New Roman" w:hAnsi="Times New Roman" w:cs="Times New Roman"/>
                <w:b/>
                <w:bCs/>
                <w:color w:val="000000"/>
                <w:sz w:val="28"/>
                <w:szCs w:val="28"/>
              </w:rPr>
              <w:t>BAN THƯỜNG VỤ</w:t>
            </w:r>
          </w:p>
          <w:p w14:paraId="1C529960" w14:textId="4A9E6E9E" w:rsidR="00E5794D" w:rsidRPr="00E5794D" w:rsidRDefault="00E5794D" w:rsidP="00E5794D">
            <w:pPr>
              <w:spacing w:before="20" w:after="20" w:line="240" w:lineRule="auto"/>
              <w:jc w:val="center"/>
              <w:rPr>
                <w:rFonts w:ascii="Times New Roman" w:eastAsia="Times New Roman" w:hAnsi="Times New Roman" w:cs="Times New Roman"/>
                <w:b/>
                <w:bCs/>
                <w:color w:val="000000"/>
                <w:sz w:val="28"/>
                <w:szCs w:val="28"/>
              </w:rPr>
            </w:pPr>
            <w:r w:rsidRPr="00E5794D">
              <w:rPr>
                <w:rFonts w:ascii="Times New Roman" w:eastAsia="Times New Roman" w:hAnsi="Times New Roman" w:cs="Times New Roman"/>
                <w:b/>
                <w:bCs/>
                <w:color w:val="000000"/>
                <w:sz w:val="28"/>
                <w:szCs w:val="28"/>
              </w:rPr>
              <w:t>CHỦ TỊCH</w:t>
            </w:r>
          </w:p>
          <w:p w14:paraId="27D2AC2D" w14:textId="77777777" w:rsidR="00E5794D" w:rsidRPr="00E5794D" w:rsidRDefault="00E5794D" w:rsidP="00E5794D">
            <w:pPr>
              <w:spacing w:before="20" w:after="20" w:line="240" w:lineRule="auto"/>
              <w:jc w:val="center"/>
              <w:rPr>
                <w:rFonts w:ascii="Times New Roman" w:eastAsia="Times New Roman" w:hAnsi="Times New Roman" w:cs="Times New Roman"/>
                <w:b/>
                <w:bCs/>
                <w:color w:val="000000"/>
                <w:sz w:val="28"/>
                <w:szCs w:val="28"/>
              </w:rPr>
            </w:pPr>
          </w:p>
          <w:p w14:paraId="79EB1555" w14:textId="23F7A40A" w:rsidR="00E5794D" w:rsidRPr="00E5794D" w:rsidRDefault="00E5794D" w:rsidP="00E5794D">
            <w:pPr>
              <w:spacing w:before="20" w:after="20" w:line="240" w:lineRule="auto"/>
              <w:rPr>
                <w:rFonts w:ascii="Times New Roman" w:eastAsia="Times New Roman" w:hAnsi="Times New Roman" w:cs="Times New Roman"/>
                <w:b/>
                <w:bCs/>
                <w:color w:val="000000"/>
                <w:sz w:val="28"/>
                <w:szCs w:val="28"/>
              </w:rPr>
            </w:pPr>
          </w:p>
          <w:p w14:paraId="376CAA4F" w14:textId="77777777" w:rsidR="00E5794D" w:rsidRPr="00E5794D" w:rsidRDefault="00E5794D" w:rsidP="00E5794D">
            <w:pPr>
              <w:spacing w:before="20" w:after="20" w:line="240" w:lineRule="auto"/>
              <w:jc w:val="center"/>
              <w:rPr>
                <w:rFonts w:ascii="Times New Roman" w:eastAsia="Times New Roman" w:hAnsi="Times New Roman" w:cs="Times New Roman"/>
                <w:b/>
                <w:bCs/>
                <w:color w:val="000000"/>
                <w:sz w:val="28"/>
                <w:szCs w:val="28"/>
              </w:rPr>
            </w:pPr>
          </w:p>
          <w:p w14:paraId="5ECE6F2A" w14:textId="67AB1507" w:rsidR="00E5794D" w:rsidRPr="00E5794D" w:rsidRDefault="00F53FFE" w:rsidP="00E5794D">
            <w:pPr>
              <w:spacing w:before="20" w:after="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Trần Anh Cường</w:t>
            </w:r>
          </w:p>
        </w:tc>
      </w:tr>
    </w:tbl>
    <w:p w14:paraId="462F97A1" w14:textId="77777777" w:rsidR="00E5794D" w:rsidRPr="00E5794D" w:rsidRDefault="00E5794D" w:rsidP="00E5794D">
      <w:pPr>
        <w:spacing w:after="0"/>
        <w:ind w:firstLine="709"/>
        <w:jc w:val="both"/>
        <w:rPr>
          <w:rFonts w:ascii="Times New Roman" w:hAnsi="Times New Roman" w:cs="Times New Roman"/>
          <w:b/>
          <w:bCs/>
          <w:sz w:val="28"/>
          <w:szCs w:val="28"/>
        </w:rPr>
      </w:pPr>
    </w:p>
    <w:sectPr w:rsidR="00E5794D" w:rsidRPr="00E5794D" w:rsidSect="00043A6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I-Tim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4D"/>
    <w:rsid w:val="00043A60"/>
    <w:rsid w:val="0011313D"/>
    <w:rsid w:val="003110CC"/>
    <w:rsid w:val="00336078"/>
    <w:rsid w:val="004D6A5D"/>
    <w:rsid w:val="005D4F0A"/>
    <w:rsid w:val="00640E71"/>
    <w:rsid w:val="006935E9"/>
    <w:rsid w:val="00864386"/>
    <w:rsid w:val="00914F9D"/>
    <w:rsid w:val="00984FFF"/>
    <w:rsid w:val="00A21A86"/>
    <w:rsid w:val="00A96187"/>
    <w:rsid w:val="00AB7091"/>
    <w:rsid w:val="00B025B1"/>
    <w:rsid w:val="00B6766F"/>
    <w:rsid w:val="00B84C31"/>
    <w:rsid w:val="00C35912"/>
    <w:rsid w:val="00C96B9F"/>
    <w:rsid w:val="00CF62F8"/>
    <w:rsid w:val="00D51721"/>
    <w:rsid w:val="00E5794D"/>
    <w:rsid w:val="00F53FFE"/>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D45E"/>
  <w15:chartTrackingRefBased/>
  <w15:docId w15:val="{4DBCD946-3F8A-457F-A5FE-4D5C876D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7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TuyenGiao01</dc:creator>
  <cp:keywords/>
  <dc:description/>
  <cp:lastModifiedBy>user</cp:lastModifiedBy>
  <cp:revision>7</cp:revision>
  <cp:lastPrinted>2024-01-11T04:04:00Z</cp:lastPrinted>
  <dcterms:created xsi:type="dcterms:W3CDTF">2024-01-04T07:46:00Z</dcterms:created>
  <dcterms:modified xsi:type="dcterms:W3CDTF">2024-01-11T04:04:00Z</dcterms:modified>
</cp:coreProperties>
</file>