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B9E2" w14:textId="77777777" w:rsidR="00CB755C" w:rsidRPr="00782016" w:rsidRDefault="00782016" w:rsidP="00782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016">
        <w:rPr>
          <w:rFonts w:ascii="Times New Roman" w:hAnsi="Times New Roman" w:cs="Times New Roman"/>
          <w:b/>
          <w:bCs/>
          <w:sz w:val="28"/>
          <w:szCs w:val="28"/>
        </w:rPr>
        <w:t>NỘI DUNG CÁC TIÊU CHÍ CƠ BẢN ĐỂ XÉT THƯỞNG PHONG TRÀO THI ĐUA” GIỎI VIỆC NƯỚC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2016">
        <w:rPr>
          <w:rFonts w:ascii="Times New Roman" w:hAnsi="Times New Roman" w:cs="Times New Roman"/>
          <w:b/>
          <w:bCs/>
          <w:sz w:val="28"/>
          <w:szCs w:val="28"/>
        </w:rPr>
        <w:t xml:space="preserve"> ĐẢM VIỆC NHÀ”</w:t>
      </w:r>
    </w:p>
    <w:p w14:paraId="6417018B" w14:textId="77777777" w:rsidR="00782016" w:rsidRPr="00355316" w:rsidRDefault="00782016" w:rsidP="00782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327A8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đua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lao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phương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vị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4B354307" w14:textId="77777777"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r w:rsidRPr="00355316">
        <w:rPr>
          <w:rFonts w:ascii="Times New Roman" w:hAnsi="Times New Roman" w:cs="Times New Roman"/>
          <w:b/>
          <w:bCs/>
          <w:sz w:val="26"/>
          <w:szCs w:val="26"/>
        </w:rPr>
        <w:t>LAO ĐỘNG TIÊN TIẾN, CHIẾN SĨ THI ĐUA</w:t>
      </w:r>
      <w:r w:rsidR="00355316" w:rsidRPr="0035531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5594C11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tập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nâng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cao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chính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trị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hóa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chuyên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môn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nghiệp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tay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nghề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rèn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luyện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sức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đáp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ứng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yêu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cầu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nhập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kinh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tế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DC810ED" w14:textId="77777777"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pacing w:val="-4"/>
          <w:sz w:val="26"/>
          <w:szCs w:val="26"/>
        </w:rPr>
      </w:pPr>
      <w:r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TÍCH CỰC HỌC TẬP NÂNG CAO TRÌNH ĐỘ CHUYÊN </w:t>
      </w:r>
      <w:proofErr w:type="gramStart"/>
      <w:r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MÔN </w:t>
      </w:r>
      <w:r w:rsidR="009879DA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>,</w:t>
      </w:r>
      <w:proofErr w:type="gramEnd"/>
      <w:r w:rsidR="009879DA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CÓ CHỨNG CHỈ  NÂNG CAO NGHIỆP VỤ </w:t>
      </w:r>
      <w:r w:rsidR="00355316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>.</w:t>
      </w:r>
    </w:p>
    <w:p w14:paraId="5F3E2B63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Tổ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chức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cuộc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sống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nuôi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dạy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ngoan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khá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hoặc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dựng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chí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thời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đẩy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mạnh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CNH-HĐH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</w:p>
    <w:p w14:paraId="6F136641" w14:textId="77777777" w:rsidR="00782016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cuộc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sống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nuôi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dạy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ngoan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khá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hoặc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; Gia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tại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năm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xét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dính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tệ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ma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túy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mãi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dâm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>…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chị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chưa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proofErr w:type="gram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quan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tâm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chăm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sóc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nuôi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dưỡng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anh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chị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em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hiếu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thảo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bà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cha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mẹ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,…</w:t>
      </w:r>
    </w:p>
    <w:p w14:paraId="5646BE07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tâm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đền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lợi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đồng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chống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tệ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9879DA" w:rsidRPr="0035531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proofErr w:type="gram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Tiêu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chí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quan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trọng</w:t>
      </w:r>
      <w:proofErr w:type="spellEnd"/>
      <w:r w:rsidR="009879DA" w:rsidRPr="0035531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355316"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2F4FA77" w14:textId="77777777"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Ban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nữ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CĐCS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cần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cụ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hóa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từng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đánh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lượng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55316">
        <w:rPr>
          <w:rFonts w:ascii="Times New Roman" w:hAnsi="Times New Roman" w:cs="Times New Roman"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B39A4F6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38589A" w:rsidRPr="00355316">
        <w:rPr>
          <w:rFonts w:ascii="Times New Roman" w:hAnsi="Times New Roman" w:cs="Times New Roman"/>
          <w:i/>
          <w:iCs/>
          <w:sz w:val="26"/>
          <w:szCs w:val="26"/>
        </w:rPr>
        <w:t>á</w:t>
      </w:r>
      <w:r w:rsidRPr="00355316">
        <w:rPr>
          <w:rFonts w:ascii="Times New Roman" w:hAnsi="Times New Roman" w:cs="Times New Roman"/>
          <w:i/>
          <w:iCs/>
          <w:sz w:val="26"/>
          <w:szCs w:val="26"/>
        </w:rPr>
        <w:t>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tạo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chỉ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đạo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khai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phong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trào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hút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đảo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mục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(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dành</w:t>
      </w:r>
      <w:proofErr w:type="spellEnd"/>
      <w:proofErr w:type="gram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nữ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355316"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2D7A436A" w14:textId="77777777"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nữ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proofErr w:type="gram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sáng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khai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phong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trào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hút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đảo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6790F60" w14:textId="23939993" w:rsidR="00782016" w:rsidRPr="00355316" w:rsidRDefault="00782016" w:rsidP="00355316">
      <w:pPr>
        <w:tabs>
          <w:tab w:val="num" w:pos="851"/>
        </w:tabs>
        <w:ind w:left="851"/>
        <w:rPr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="00007FE7">
        <w:rPr>
          <w:rFonts w:ascii="Times New Roman" w:hAnsi="Times New Roman" w:cs="Times New Roman"/>
          <w:b/>
          <w:bCs/>
          <w:sz w:val="26"/>
          <w:szCs w:val="26"/>
        </w:rPr>
        <w:t>ộ</w:t>
      </w:r>
      <w:r w:rsidRPr="00355316">
        <w:rPr>
          <w:rFonts w:ascii="Times New Roman" w:hAnsi="Times New Roman" w:cs="Times New Roman"/>
          <w:b/>
          <w:bCs/>
          <w:sz w:val="26"/>
          <w:szCs w:val="26"/>
        </w:rPr>
        <w:t>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ĐHQG: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đầy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đủ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buổi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họp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xây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dựng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55316">
        <w:rPr>
          <w:rFonts w:ascii="Times New Roman" w:hAnsi="Times New Roman" w:cs="Times New Roman"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782016" w:rsidRPr="00355316" w:rsidSect="009879DA">
      <w:pgSz w:w="12240" w:h="15840"/>
      <w:pgMar w:top="144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A5"/>
    <w:multiLevelType w:val="hybridMultilevel"/>
    <w:tmpl w:val="F2E28128"/>
    <w:lvl w:ilvl="0" w:tplc="469E8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82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8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0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A6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4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76D18"/>
    <w:multiLevelType w:val="hybridMultilevel"/>
    <w:tmpl w:val="0CF2F92E"/>
    <w:lvl w:ilvl="0" w:tplc="00261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1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E2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E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A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46A57"/>
    <w:multiLevelType w:val="hybridMultilevel"/>
    <w:tmpl w:val="8F8C8A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1DC"/>
    <w:multiLevelType w:val="hybridMultilevel"/>
    <w:tmpl w:val="0EA677BC"/>
    <w:lvl w:ilvl="0" w:tplc="F8A8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D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A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E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A2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A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662569"/>
    <w:multiLevelType w:val="hybridMultilevel"/>
    <w:tmpl w:val="EEC6E2FC"/>
    <w:lvl w:ilvl="0" w:tplc="5F68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C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4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C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CC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87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BE7B4F"/>
    <w:multiLevelType w:val="hybridMultilevel"/>
    <w:tmpl w:val="FA262338"/>
    <w:lvl w:ilvl="0" w:tplc="363C0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5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2D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E1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4E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05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1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A2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EC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796611">
    <w:abstractNumId w:val="5"/>
  </w:num>
  <w:num w:numId="2" w16cid:durableId="202518949">
    <w:abstractNumId w:val="4"/>
  </w:num>
  <w:num w:numId="3" w16cid:durableId="1384021607">
    <w:abstractNumId w:val="1"/>
  </w:num>
  <w:num w:numId="4" w16cid:durableId="853959273">
    <w:abstractNumId w:val="0"/>
  </w:num>
  <w:num w:numId="5" w16cid:durableId="1456216592">
    <w:abstractNumId w:val="3"/>
  </w:num>
  <w:num w:numId="6" w16cid:durableId="864245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16"/>
    <w:rsid w:val="00007FE7"/>
    <w:rsid w:val="00355316"/>
    <w:rsid w:val="0038589A"/>
    <w:rsid w:val="004A4A53"/>
    <w:rsid w:val="005104FE"/>
    <w:rsid w:val="006C2F63"/>
    <w:rsid w:val="00782016"/>
    <w:rsid w:val="007D105D"/>
    <w:rsid w:val="007E0798"/>
    <w:rsid w:val="009879DA"/>
    <w:rsid w:val="00AA3ECF"/>
    <w:rsid w:val="00C02AB5"/>
    <w:rsid w:val="00CB755C"/>
    <w:rsid w:val="00DD6640"/>
    <w:rsid w:val="00EE6E9E"/>
    <w:rsid w:val="00F029F5"/>
    <w:rsid w:val="00F352B8"/>
    <w:rsid w:val="00FB739F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600868C"/>
  <w15:docId w15:val="{63B2C5FA-2DF5-4EA7-87A1-6519E84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6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4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65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93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viethung_computer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tranquoc_trinh</dc:creator>
  <cp:lastModifiedBy>user</cp:lastModifiedBy>
  <cp:revision>2</cp:revision>
  <cp:lastPrinted>2022-10-04T07:29:00Z</cp:lastPrinted>
  <dcterms:created xsi:type="dcterms:W3CDTF">2022-10-04T07:36:00Z</dcterms:created>
  <dcterms:modified xsi:type="dcterms:W3CDTF">2022-10-04T07:36:00Z</dcterms:modified>
</cp:coreProperties>
</file>